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2F" w:rsidRDefault="0065312F">
      <w:pPr>
        <w:rPr>
          <w:sz w:val="2"/>
          <w:szCs w:val="2"/>
        </w:rPr>
      </w:pPr>
    </w:p>
    <w:p w:rsidR="00D665E7" w:rsidRPr="00657C6E" w:rsidRDefault="00D665E7" w:rsidP="00657C6E">
      <w:pPr>
        <w:jc w:val="center"/>
        <w:rPr>
          <w:rFonts w:ascii="Times New Roman" w:eastAsia="Calibri" w:hAnsi="Times New Roman" w:cs="Times New Roman"/>
          <w:color w:val="auto"/>
          <w:lang w:val="ru-RU" w:eastAsia="en-US"/>
        </w:rPr>
      </w:pPr>
      <w:r w:rsidRPr="006869ED"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  <w:t>Министерство  образования</w:t>
      </w:r>
      <w:r w:rsidR="00657C6E">
        <w:rPr>
          <w:rFonts w:ascii="Times New Roman" w:eastAsia="Calibri" w:hAnsi="Times New Roman" w:cs="Times New Roman"/>
          <w:color w:val="auto"/>
          <w:lang w:val="ru-RU" w:eastAsia="en-US"/>
        </w:rPr>
        <w:t xml:space="preserve"> </w:t>
      </w:r>
      <w:r w:rsidRPr="006869ED"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  <w:t>Ростовской области</w:t>
      </w:r>
    </w:p>
    <w:p w:rsidR="00D665E7" w:rsidRPr="006869ED" w:rsidRDefault="00D665E7" w:rsidP="00D665E7">
      <w:pPr>
        <w:jc w:val="center"/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</w:pPr>
      <w:r w:rsidRPr="006869ED"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  <w:t>государственное казенное  учреждение социального обслуживания</w:t>
      </w:r>
    </w:p>
    <w:p w:rsidR="00D665E7" w:rsidRPr="006869ED" w:rsidRDefault="00D665E7" w:rsidP="00D665E7">
      <w:pPr>
        <w:jc w:val="center"/>
        <w:rPr>
          <w:rFonts w:ascii="Calibri" w:eastAsia="Calibri" w:hAnsi="Calibri" w:cs="Times New Roman"/>
          <w:color w:val="auto"/>
          <w:sz w:val="18"/>
          <w:szCs w:val="18"/>
          <w:lang w:val="ru-RU" w:eastAsia="en-US"/>
        </w:rPr>
      </w:pPr>
      <w:r w:rsidRPr="006869ED">
        <w:rPr>
          <w:rFonts w:ascii="Times New Roman" w:eastAsia="Calibri" w:hAnsi="Times New Roman" w:cs="Times New Roman"/>
          <w:b/>
          <w:bCs/>
          <w:color w:val="auto"/>
          <w:lang w:val="ru-RU" w:eastAsia="en-US"/>
        </w:rPr>
        <w:t>Ростовской области  центр помощи детям, оставшимся без попечения родителей, «Сулинский центр помощи детям»</w:t>
      </w:r>
    </w:p>
    <w:p w:rsidR="00D665E7" w:rsidRPr="006869ED" w:rsidRDefault="00D665E7" w:rsidP="00D665E7">
      <w:pPr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6869ED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346 112  пер. Западный, 1 х. Сулин Миллеровского района  Ростовской области</w:t>
      </w:r>
    </w:p>
    <w:p w:rsidR="00D665E7" w:rsidRPr="006869ED" w:rsidRDefault="00D665E7" w:rsidP="00D665E7">
      <w:pPr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6869ED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тел. факс 8(863 85) 54 683, 8(863 85) 54</w:t>
      </w:r>
      <w:r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 </w:t>
      </w:r>
      <w:r w:rsidRPr="006869ED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696</w:t>
      </w:r>
    </w:p>
    <w:p w:rsidR="00D665E7" w:rsidRDefault="00D665E7">
      <w:pPr>
        <w:pStyle w:val="42"/>
        <w:shd w:val="clear" w:color="auto" w:fill="auto"/>
        <w:ind w:left="80" w:right="40" w:firstLine="700"/>
        <w:rPr>
          <w:lang w:val="ru-RU"/>
        </w:rPr>
      </w:pPr>
    </w:p>
    <w:p w:rsidR="00D665E7" w:rsidRDefault="00D665E7" w:rsidP="00D665E7">
      <w:pPr>
        <w:pStyle w:val="42"/>
        <w:shd w:val="clear" w:color="auto" w:fill="auto"/>
        <w:ind w:left="80" w:right="40" w:firstLine="700"/>
        <w:jc w:val="center"/>
        <w:rPr>
          <w:b/>
          <w:sz w:val="28"/>
          <w:szCs w:val="28"/>
          <w:lang w:val="ru-RU"/>
        </w:rPr>
      </w:pPr>
    </w:p>
    <w:p w:rsidR="00D665E7" w:rsidRDefault="00D665E7" w:rsidP="00D665E7">
      <w:pPr>
        <w:pStyle w:val="42"/>
        <w:shd w:val="clear" w:color="auto" w:fill="auto"/>
        <w:ind w:left="80" w:right="40" w:firstLine="700"/>
        <w:jc w:val="center"/>
        <w:rPr>
          <w:b/>
          <w:sz w:val="28"/>
          <w:szCs w:val="28"/>
          <w:lang w:val="ru-RU"/>
        </w:rPr>
      </w:pPr>
    </w:p>
    <w:p w:rsidR="00D665E7" w:rsidRPr="00D665E7" w:rsidRDefault="00D665E7" w:rsidP="00D665E7">
      <w:pPr>
        <w:pStyle w:val="42"/>
        <w:shd w:val="clear" w:color="auto" w:fill="auto"/>
        <w:ind w:left="80" w:right="40" w:firstLine="700"/>
        <w:jc w:val="center"/>
        <w:rPr>
          <w:b/>
          <w:sz w:val="28"/>
          <w:szCs w:val="28"/>
          <w:lang w:val="ru-RU"/>
        </w:rPr>
      </w:pPr>
      <w:r w:rsidRPr="00D665E7">
        <w:rPr>
          <w:b/>
          <w:sz w:val="28"/>
          <w:szCs w:val="28"/>
          <w:lang w:val="ru-RU"/>
        </w:rPr>
        <w:t xml:space="preserve">Публичный доклад </w:t>
      </w:r>
    </w:p>
    <w:p w:rsidR="00D665E7" w:rsidRPr="00D665E7" w:rsidRDefault="00D665E7" w:rsidP="00D665E7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директора государственного казенного </w:t>
      </w:r>
      <w:proofErr w:type="gramStart"/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учреждения социального обслуживания Ростовской области центра помощи</w:t>
      </w:r>
      <w:proofErr w:type="gramEnd"/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детям, оставшимся без попечения родителей,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«Сулинский центр помощи детям»</w:t>
      </w:r>
      <w:r w:rsidRPr="005622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за 202</w:t>
      </w:r>
      <w:r w:rsidR="00E237F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5</w:t>
      </w:r>
      <w:r w:rsidRPr="006869E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год</w:t>
      </w:r>
    </w:p>
    <w:p w:rsidR="00D665E7" w:rsidRDefault="00D665E7">
      <w:pPr>
        <w:pStyle w:val="42"/>
        <w:shd w:val="clear" w:color="auto" w:fill="auto"/>
        <w:ind w:left="80" w:right="40" w:firstLine="700"/>
        <w:rPr>
          <w:lang w:val="ru-RU"/>
        </w:rPr>
      </w:pPr>
    </w:p>
    <w:p w:rsidR="00C6513F" w:rsidRPr="00036BB6" w:rsidRDefault="00C6513F" w:rsidP="00C6513F">
      <w:pPr>
        <w:pStyle w:val="42"/>
        <w:ind w:left="80" w:right="40" w:firstLine="700"/>
        <w:rPr>
          <w:sz w:val="28"/>
          <w:szCs w:val="28"/>
          <w:lang w:val="ru-RU"/>
        </w:rPr>
      </w:pPr>
      <w:r w:rsidRPr="00036BB6">
        <w:rPr>
          <w:sz w:val="28"/>
          <w:szCs w:val="28"/>
          <w:lang w:val="ru-RU"/>
        </w:rPr>
        <w:t>Публичный доклад за 202</w:t>
      </w:r>
      <w:r w:rsidR="00E237F3" w:rsidRPr="00036BB6">
        <w:rPr>
          <w:sz w:val="28"/>
          <w:szCs w:val="28"/>
          <w:lang w:val="ru-RU"/>
        </w:rPr>
        <w:t>5</w:t>
      </w:r>
      <w:r w:rsidRPr="00036BB6">
        <w:rPr>
          <w:sz w:val="28"/>
          <w:szCs w:val="28"/>
          <w:lang w:val="ru-RU"/>
        </w:rPr>
        <w:t xml:space="preserve"> год </w:t>
      </w:r>
      <w:proofErr w:type="gramStart"/>
      <w:r w:rsidRPr="00036BB6">
        <w:rPr>
          <w:sz w:val="28"/>
          <w:szCs w:val="28"/>
          <w:lang w:val="ru-RU"/>
        </w:rPr>
        <w:t>руководителя государственного казенного учреждения социального обслуживания Ростовской области центра помощи</w:t>
      </w:r>
      <w:proofErr w:type="gramEnd"/>
      <w:r w:rsidRPr="00036BB6">
        <w:rPr>
          <w:sz w:val="28"/>
          <w:szCs w:val="28"/>
          <w:lang w:val="ru-RU"/>
        </w:rPr>
        <w:t xml:space="preserve"> детям, оставшимся без попечения родителей, «Сулинский центр помощи детям» является аналитическим публичным отчетным документом, обеспечивающим регулярное (ежегодное) информирование всех заинтересованных сторон о состоянии и перспективах развития учреждения.</w:t>
      </w:r>
    </w:p>
    <w:p w:rsidR="00C6513F" w:rsidRPr="00036BB6" w:rsidRDefault="00C6513F" w:rsidP="00C6513F">
      <w:pPr>
        <w:pStyle w:val="42"/>
        <w:ind w:left="80" w:right="40" w:firstLine="700"/>
        <w:rPr>
          <w:sz w:val="28"/>
          <w:szCs w:val="28"/>
          <w:lang w:val="ru-RU"/>
        </w:rPr>
      </w:pPr>
      <w:r w:rsidRPr="00036BB6">
        <w:rPr>
          <w:sz w:val="28"/>
          <w:szCs w:val="28"/>
          <w:lang w:val="ru-RU"/>
        </w:rPr>
        <w:t>Публичный доклад адресован широкому кругу читателей: представителям органов законодательной и исполнительной власти, работникам системы образования, представителям средств массовой информации, общественным организациям, социальным партнерам центра помощи детям и другим заинтересованным лицам.</w:t>
      </w:r>
    </w:p>
    <w:p w:rsidR="00E65C8B" w:rsidRPr="00036BB6" w:rsidRDefault="00E65C8B" w:rsidP="00E65C8B">
      <w:pPr>
        <w:keepNext/>
        <w:keepLines/>
        <w:spacing w:line="270" w:lineRule="exact"/>
        <w:ind w:left="80" w:firstLine="700"/>
        <w:jc w:val="both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bookmark0"/>
      <w:r w:rsidRPr="00036BB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Основными целями публичного доклада являются:</w:t>
      </w:r>
      <w:bookmarkEnd w:id="0"/>
    </w:p>
    <w:p w:rsidR="00E65C8B" w:rsidRPr="00036BB6" w:rsidRDefault="00E65C8B" w:rsidP="00E65C8B">
      <w:pPr>
        <w:numPr>
          <w:ilvl w:val="0"/>
          <w:numId w:val="17"/>
        </w:numPr>
        <w:tabs>
          <w:tab w:val="left" w:pos="415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информационной основы для организации диалога и согласования интересов всех участников социального процесса по реализации основных целей и задач коллектива ГКУСО РО </w:t>
      </w:r>
      <w:proofErr w:type="spell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Сулинского</w:t>
      </w:r>
      <w:proofErr w:type="spell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центра помощи детям;</w:t>
      </w:r>
    </w:p>
    <w:p w:rsidR="00E65C8B" w:rsidRPr="00036BB6" w:rsidRDefault="00E65C8B" w:rsidP="00E65C8B">
      <w:pPr>
        <w:numPr>
          <w:ilvl w:val="0"/>
          <w:numId w:val="17"/>
        </w:numPr>
        <w:tabs>
          <w:tab w:val="left" w:pos="415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обеспечение прозрачности функционирования ГКУСО РО </w:t>
      </w:r>
      <w:proofErr w:type="spell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Сулинского</w:t>
      </w:r>
      <w:proofErr w:type="spell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центра помощи детям;</w:t>
      </w:r>
    </w:p>
    <w:p w:rsidR="00E65C8B" w:rsidRPr="00036BB6" w:rsidRDefault="00E65C8B" w:rsidP="00920FC5">
      <w:pPr>
        <w:numPr>
          <w:ilvl w:val="0"/>
          <w:numId w:val="17"/>
        </w:numPr>
        <w:tabs>
          <w:tab w:val="left" w:pos="415"/>
        </w:tabs>
        <w:spacing w:line="370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>информирование общественности о качестве оказания социальных услуг коллективом центра, о реализации приоритетных направлений системы развития учреждения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65E7" w:rsidRPr="00036BB6" w:rsidRDefault="008977CF" w:rsidP="00C6513F">
      <w:pPr>
        <w:pStyle w:val="42"/>
        <w:ind w:left="80" w:right="40" w:firstLine="700"/>
        <w:rPr>
          <w:sz w:val="28"/>
          <w:szCs w:val="28"/>
          <w:lang w:val="ru-RU"/>
        </w:rPr>
      </w:pPr>
      <w:r w:rsidRPr="00036BB6">
        <w:rPr>
          <w:sz w:val="28"/>
          <w:szCs w:val="28"/>
          <w:lang w:val="ru-RU"/>
        </w:rPr>
        <w:t>Целью данного доклада является создание открытого пространства и определение критериев соответствия учреждения требованиям Постановления Правительства Российской Федерации от 24 мая 2014 г.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родителей». В 202</w:t>
      </w:r>
      <w:r w:rsidR="00E237F3" w:rsidRPr="00036BB6">
        <w:rPr>
          <w:sz w:val="28"/>
          <w:szCs w:val="28"/>
          <w:lang w:val="ru-RU"/>
        </w:rPr>
        <w:t>5</w:t>
      </w:r>
      <w:r w:rsidRPr="00036BB6">
        <w:rPr>
          <w:sz w:val="28"/>
          <w:szCs w:val="28"/>
          <w:lang w:val="ru-RU"/>
        </w:rPr>
        <w:t xml:space="preserve"> году коллектив центра работал над проблемой «Реализация государственной политики в области поддержки детей-сирот и </w:t>
      </w:r>
      <w:r w:rsidRPr="00036BB6">
        <w:rPr>
          <w:sz w:val="28"/>
          <w:szCs w:val="28"/>
          <w:lang w:val="ru-RU"/>
        </w:rPr>
        <w:lastRenderedPageBreak/>
        <w:t xml:space="preserve">детей, оставшихся без попечения родителей; профилактики безнадзорности и правонарушений несовершеннолетних; проведение мероприятий, направленных </w:t>
      </w:r>
      <w:r w:rsidR="00C6513F" w:rsidRPr="00036BB6">
        <w:rPr>
          <w:sz w:val="28"/>
          <w:szCs w:val="28"/>
          <w:lang w:val="ru-RU"/>
        </w:rPr>
        <w:t>на социальную адаптацию детей».</w:t>
      </w:r>
    </w:p>
    <w:p w:rsidR="008977CF" w:rsidRPr="00036BB6" w:rsidRDefault="008977CF" w:rsidP="00C6513F">
      <w:pPr>
        <w:pStyle w:val="42"/>
        <w:tabs>
          <w:tab w:val="left" w:pos="415"/>
        </w:tabs>
        <w:spacing w:after="297" w:line="276" w:lineRule="auto"/>
        <w:rPr>
          <w:sz w:val="28"/>
          <w:szCs w:val="28"/>
          <w:lang w:val="ru-RU"/>
        </w:rPr>
      </w:pPr>
      <w:r w:rsidRPr="00036BB6">
        <w:rPr>
          <w:sz w:val="28"/>
          <w:szCs w:val="28"/>
          <w:lang w:val="ru-RU"/>
        </w:rPr>
        <w:t xml:space="preserve">        </w:t>
      </w:r>
      <w:r w:rsidR="00C6513F" w:rsidRPr="00036BB6">
        <w:rPr>
          <w:sz w:val="28"/>
          <w:szCs w:val="28"/>
          <w:lang w:val="ru-RU"/>
        </w:rPr>
        <w:t xml:space="preserve"> </w:t>
      </w:r>
      <w:r w:rsidRPr="00036BB6">
        <w:rPr>
          <w:sz w:val="28"/>
          <w:szCs w:val="28"/>
          <w:lang w:val="ru-RU"/>
        </w:rPr>
        <w:t xml:space="preserve"> </w:t>
      </w:r>
      <w:proofErr w:type="gramStart"/>
      <w:r w:rsidRPr="00036BB6">
        <w:rPr>
          <w:sz w:val="28"/>
          <w:szCs w:val="28"/>
        </w:rPr>
        <w:t>Предмет деятельности - оказание государственных услуг в целях обеспечения реализации полномочий органов государственной власти Ростовской области, предусмотренных подпунктом 24 пункта 2 статьи 26.3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 сфере социальной поддержки и социального обслуживания детей-сирот и детей, оставшихся без попечения родителей.</w:t>
      </w:r>
      <w:proofErr w:type="gramEnd"/>
      <w:r w:rsidRPr="00036BB6">
        <w:rPr>
          <w:sz w:val="28"/>
          <w:szCs w:val="28"/>
        </w:rPr>
        <w:t xml:space="preserve"> Год основания – 199</w:t>
      </w:r>
      <w:r w:rsidRPr="00036BB6">
        <w:rPr>
          <w:sz w:val="28"/>
          <w:szCs w:val="28"/>
          <w:lang w:val="ru-RU"/>
        </w:rPr>
        <w:t>6.</w:t>
      </w:r>
      <w:r w:rsidRPr="00036BB6">
        <w:rPr>
          <w:sz w:val="28"/>
          <w:szCs w:val="28"/>
        </w:rPr>
        <w:t xml:space="preserve"> </w:t>
      </w:r>
    </w:p>
    <w:p w:rsidR="00AB5A93" w:rsidRPr="00036BB6" w:rsidRDefault="008C6151" w:rsidP="00E237F3">
      <w:pPr>
        <w:pStyle w:val="42"/>
        <w:tabs>
          <w:tab w:val="left" w:pos="415"/>
        </w:tabs>
        <w:spacing w:line="276" w:lineRule="auto"/>
        <w:rPr>
          <w:rStyle w:val="af0"/>
          <w:sz w:val="28"/>
          <w:szCs w:val="28"/>
          <w:lang w:val="ru-RU"/>
        </w:rPr>
      </w:pPr>
      <w:r w:rsidRPr="00036BB6">
        <w:rPr>
          <w:rStyle w:val="af0"/>
          <w:sz w:val="28"/>
          <w:szCs w:val="28"/>
          <w:lang w:val="ru-RU"/>
        </w:rPr>
        <w:t xml:space="preserve">        </w:t>
      </w:r>
      <w:r w:rsidR="00AB5A93" w:rsidRPr="00036BB6">
        <w:rPr>
          <w:rStyle w:val="af0"/>
          <w:sz w:val="28"/>
          <w:szCs w:val="28"/>
        </w:rPr>
        <w:t>Общие сведения об учреждении</w:t>
      </w:r>
    </w:p>
    <w:p w:rsidR="008C6151" w:rsidRPr="00036BB6" w:rsidRDefault="008C6151" w:rsidP="00E237F3">
      <w:pPr>
        <w:spacing w:line="322" w:lineRule="exact"/>
        <w:ind w:left="6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Учреждение расположено в центре  хутора Сулин по адресу: Ростовская область, х. Сулин, пер. Западный,1. Здание состоит из одного корпуса. На территории центра помощи детям помимо основного здания находятся здание склад, туалеты и хозяйственные постройки. На земельном  участке имеются: спортивные площадки (баскетбольная; футбольная), комплекс уличных силовых тренажеров, детская площадка (горка, качели).</w:t>
      </w:r>
    </w:p>
    <w:p w:rsidR="008C6151" w:rsidRPr="00036BB6" w:rsidRDefault="008C6151" w:rsidP="008C6151">
      <w:pPr>
        <w:spacing w:line="322" w:lineRule="exact"/>
        <w:ind w:left="60" w:right="20"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В центре помощи детям созданы безопасные условия жизнедеятельности. В помещениях установлена пожарная сигнализация и система голосового оповещения. С целью обеспечения безопасности жизни и здоровья детей проводятся мероприятия, направленные на выполнение </w:t>
      </w:r>
      <w:proofErr w:type="gram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плана работы антитеррористической группы центра помощи</w:t>
      </w:r>
      <w:proofErr w:type="gram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детям. </w:t>
      </w:r>
      <w:proofErr w:type="gram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Согласно графика</w:t>
      </w:r>
      <w:proofErr w:type="gram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проводятся инструктажи и тренировки по пожарной безопасности и эвакуации воспитанников и персонала из помещений учреждения в случае чрезвычайной ситуации. Регулярно проводятся занятия по соблюдению правил дорожного движения. Обеспечивается постоянный контроль порядка допуска посторонних лиц в помещение центра помощи детям, имеется домофон.</w:t>
      </w:r>
    </w:p>
    <w:p w:rsidR="008C6151" w:rsidRPr="00036BB6" w:rsidRDefault="008C6151" w:rsidP="008C6151">
      <w:pPr>
        <w:spacing w:line="322" w:lineRule="exact"/>
        <w:ind w:left="60" w:right="20"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8C6151" w:rsidRPr="00036BB6" w:rsidRDefault="008C6151" w:rsidP="008C6151">
      <w:pPr>
        <w:spacing w:line="322" w:lineRule="exact"/>
        <w:ind w:left="60" w:right="20"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  <w:t>Материально-техническая база.</w:t>
      </w:r>
    </w:p>
    <w:p w:rsidR="008C6151" w:rsidRPr="00036BB6" w:rsidRDefault="008C6151" w:rsidP="008C6151">
      <w:pPr>
        <w:spacing w:line="270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На территории ГКУСО РО </w:t>
      </w:r>
      <w:proofErr w:type="spell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Сулинского</w:t>
      </w:r>
      <w:proofErr w:type="spell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центра помощи детям расположены:</w:t>
      </w:r>
    </w:p>
    <w:p w:rsidR="008C6151" w:rsidRPr="00036BB6" w:rsidRDefault="008C6151" w:rsidP="008C6151">
      <w:pPr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1"/>
        <w:gridCol w:w="4432"/>
      </w:tblGrid>
      <w:tr w:rsidR="008C6151" w:rsidRPr="00036BB6" w:rsidTr="00250CC8">
        <w:trPr>
          <w:trHeight w:val="1397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официальное наименование учреждения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казенное учреждение социального обслуживания Ростовской</w:t>
            </w:r>
          </w:p>
          <w:p w:rsidR="008C6151" w:rsidRPr="00036BB6" w:rsidRDefault="008C6151" w:rsidP="008C6151">
            <w:pPr>
              <w:spacing w:line="274" w:lineRule="exact"/>
              <w:ind w:left="520" w:firstLine="4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 центр помощи детям, оставшимся без попечения родителей, «</w:t>
            </w:r>
            <w:proofErr w:type="spellStart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Сулинский</w:t>
            </w:r>
            <w:proofErr w:type="spellEnd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центр помощи детям»</w:t>
            </w:r>
          </w:p>
        </w:tc>
      </w:tr>
      <w:tr w:rsidR="008C6151" w:rsidRPr="00036BB6" w:rsidTr="00250CC8">
        <w:trPr>
          <w:trHeight w:val="326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Сокращённое официальное наименование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Сулинский</w:t>
            </w:r>
            <w:proofErr w:type="spellEnd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помощи детям</w:t>
            </w:r>
          </w:p>
        </w:tc>
      </w:tr>
      <w:tr w:rsidR="008C6151" w:rsidRPr="00036BB6" w:rsidTr="00250CC8">
        <w:trPr>
          <w:trHeight w:val="235"/>
        </w:trPr>
        <w:tc>
          <w:tcPr>
            <w:tcW w:w="5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4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151" w:rsidRPr="00036BB6" w:rsidTr="00250CC8">
        <w:trPr>
          <w:trHeight w:val="283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Адрес учреждения:</w:t>
            </w:r>
          </w:p>
        </w:tc>
      </w:tr>
      <w:tr w:rsidR="008C6151" w:rsidRPr="00036BB6" w:rsidTr="00250CC8">
        <w:trPr>
          <w:trHeight w:val="562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112,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Ростовская область, Миллеровский район, х. Сулин, пер. Западный, 1</w:t>
            </w:r>
          </w:p>
        </w:tc>
      </w:tr>
      <w:tr w:rsidR="008C6151" w:rsidRPr="00036BB6" w:rsidTr="00250CC8">
        <w:trPr>
          <w:trHeight w:val="566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</w:t>
            </w:r>
            <w:proofErr w:type="gramEnd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(место нахождения)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112,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Ростовская область, Миллеровский район, х. Сулин, пер. Западный, 1</w:t>
            </w:r>
          </w:p>
        </w:tc>
      </w:tr>
      <w:tr w:rsidR="008C6151" w:rsidRPr="00036BB6" w:rsidTr="00250CC8">
        <w:trPr>
          <w:trHeight w:val="283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 сайт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dd_sulin_miller@rostobr.ru.</w:t>
            </w:r>
          </w:p>
        </w:tc>
      </w:tr>
      <w:tr w:rsidR="008C6151" w:rsidRPr="00036BB6" w:rsidTr="00250CC8">
        <w:trPr>
          <w:trHeight w:val="28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val="en-US"/>
              </w:rPr>
              <w:t>sulin50@yandex.ru</w:t>
            </w:r>
          </w:p>
        </w:tc>
      </w:tr>
      <w:tr w:rsidR="008C6151" w:rsidRPr="00036BB6" w:rsidTr="00250CC8">
        <w:trPr>
          <w:trHeight w:val="283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Год основания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1996</w:t>
            </w:r>
          </w:p>
        </w:tc>
      </w:tr>
      <w:tr w:rsidR="008C6151" w:rsidRPr="00036BB6" w:rsidTr="00250CC8">
        <w:trPr>
          <w:trHeight w:val="28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Лицензия на </w:t>
            </w:r>
            <w:proofErr w:type="gramStart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образовательной деятельности:</w:t>
            </w:r>
          </w:p>
        </w:tc>
      </w:tr>
      <w:tr w:rsidR="008C6151" w:rsidRPr="00036BB6" w:rsidTr="00250CC8">
        <w:trPr>
          <w:trHeight w:val="283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лицензии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6120 </w:t>
            </w:r>
          </w:p>
        </w:tc>
      </w:tr>
      <w:tr w:rsidR="008C6151" w:rsidRPr="00036BB6" w:rsidTr="00250CC8">
        <w:trPr>
          <w:trHeight w:val="28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с 15.01.2016- бессрочно</w:t>
            </w:r>
          </w:p>
        </w:tc>
      </w:tr>
      <w:tr w:rsidR="008C6151" w:rsidRPr="00036BB6" w:rsidTr="00250CC8">
        <w:trPr>
          <w:trHeight w:val="28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Лицензия на </w:t>
            </w:r>
            <w:proofErr w:type="gramStart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медицинской деятельности:</w:t>
            </w:r>
          </w:p>
        </w:tc>
      </w:tr>
      <w:tr w:rsidR="008C6151" w:rsidRPr="00036BB6" w:rsidTr="00250CC8">
        <w:trPr>
          <w:trHeight w:val="283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лицензии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 – 61-01-004927  </w:t>
            </w:r>
          </w:p>
        </w:tc>
      </w:tr>
      <w:tr w:rsidR="008C6151" w:rsidRPr="00036BB6" w:rsidTr="00250CC8">
        <w:trPr>
          <w:trHeight w:val="29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с  26.01.2016- бессрочно</w:t>
            </w:r>
          </w:p>
        </w:tc>
      </w:tr>
      <w:tr w:rsidR="008C6151" w:rsidRPr="00036BB6" w:rsidTr="00250CC8">
        <w:trPr>
          <w:trHeight w:val="29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 и сооружения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Здание детского дома – 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329,4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Туалет -16,4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м2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,Туалет - 16,6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м2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8C6151" w:rsidRPr="00036BB6" w:rsidRDefault="008C6151" w:rsidP="008C6151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spellStart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дание</w:t>
            </w:r>
            <w:proofErr w:type="spellEnd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склад 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191,1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proofErr w:type="gramStart"/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  <w:tr w:rsidR="008C6151" w:rsidRPr="00036BB6" w:rsidTr="00250CC8">
        <w:trPr>
          <w:trHeight w:val="29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Земельные участки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151" w:rsidRPr="00036BB6" w:rsidRDefault="008C6151" w:rsidP="008C61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пер. 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Западный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4571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 2 </w:t>
            </w:r>
          </w:p>
        </w:tc>
      </w:tr>
    </w:tbl>
    <w:p w:rsidR="008C6151" w:rsidRPr="00036BB6" w:rsidRDefault="008C6151" w:rsidP="008C6151">
      <w:pPr>
        <w:spacing w:line="326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:rsidR="008C6151" w:rsidRPr="00036BB6" w:rsidRDefault="008C6151" w:rsidP="008C6151">
      <w:pPr>
        <w:spacing w:line="326" w:lineRule="exac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Автопарк ГКУСО РО </w:t>
      </w:r>
      <w:proofErr w:type="spell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Сулинского</w:t>
      </w:r>
      <w:proofErr w:type="spell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центра помощи детям </w:t>
      </w:r>
      <w:proofErr w:type="gram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на конец</w:t>
      </w:r>
      <w:proofErr w:type="gram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202</w:t>
      </w:r>
      <w:r w:rsidR="00A36C89"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5</w:t>
      </w: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состоит из следующих транспортных средств:</w:t>
      </w:r>
    </w:p>
    <w:p w:rsidR="008C6151" w:rsidRPr="00036BB6" w:rsidRDefault="008C6151" w:rsidP="008C6151">
      <w:pPr>
        <w:spacing w:line="322" w:lineRule="exact"/>
        <w:ind w:left="60" w:right="20"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tbl>
      <w:tblPr>
        <w:tblStyle w:val="17"/>
        <w:tblW w:w="0" w:type="auto"/>
        <w:tblInd w:w="60" w:type="dxa"/>
        <w:tblLook w:val="04A0" w:firstRow="1" w:lastRow="0" w:firstColumn="1" w:lastColumn="0" w:noHBand="0" w:noVBand="1"/>
      </w:tblPr>
      <w:tblGrid>
        <w:gridCol w:w="1130"/>
        <w:gridCol w:w="2854"/>
        <w:gridCol w:w="3410"/>
        <w:gridCol w:w="2193"/>
      </w:tblGrid>
      <w:tr w:rsidR="008C6151" w:rsidRPr="00036BB6" w:rsidTr="00250CC8">
        <w:tc>
          <w:tcPr>
            <w:tcW w:w="1182" w:type="dxa"/>
          </w:tcPr>
          <w:p w:rsidR="008C6151" w:rsidRPr="00036BB6" w:rsidRDefault="008C6151" w:rsidP="008C6151">
            <w:pPr>
              <w:spacing w:line="245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№ </w:t>
            </w:r>
            <w:proofErr w:type="gramStart"/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п</w:t>
            </w:r>
            <w:proofErr w:type="gramEnd"/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/п</w:t>
            </w:r>
          </w:p>
        </w:tc>
        <w:tc>
          <w:tcPr>
            <w:tcW w:w="2977" w:type="dxa"/>
          </w:tcPr>
          <w:p w:rsidR="008C6151" w:rsidRPr="00036BB6" w:rsidRDefault="008C6151" w:rsidP="008C6151">
            <w:pPr>
              <w:ind w:left="2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Марка автомобиля</w:t>
            </w:r>
          </w:p>
        </w:tc>
        <w:tc>
          <w:tcPr>
            <w:tcW w:w="3164" w:type="dxa"/>
          </w:tcPr>
          <w:p w:rsidR="008C6151" w:rsidRPr="00036BB6" w:rsidRDefault="008C6151" w:rsidP="008C6151">
            <w:pPr>
              <w:ind w:left="10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Государственный номер</w:t>
            </w:r>
          </w:p>
        </w:tc>
        <w:tc>
          <w:tcPr>
            <w:tcW w:w="2264" w:type="dxa"/>
          </w:tcPr>
          <w:p w:rsidR="008C6151" w:rsidRPr="00036BB6" w:rsidRDefault="008C6151" w:rsidP="008C6151">
            <w:pPr>
              <w:ind w:left="4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Год выпуска</w:t>
            </w:r>
          </w:p>
        </w:tc>
      </w:tr>
      <w:tr w:rsidR="008C6151" w:rsidRPr="00036BB6" w:rsidTr="00250CC8">
        <w:tc>
          <w:tcPr>
            <w:tcW w:w="1182" w:type="dxa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977" w:type="dxa"/>
          </w:tcPr>
          <w:p w:rsidR="008C6151" w:rsidRPr="00036BB6" w:rsidRDefault="008C6151" w:rsidP="008C6151">
            <w:pPr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Газель NEXT</w:t>
            </w:r>
          </w:p>
        </w:tc>
        <w:tc>
          <w:tcPr>
            <w:tcW w:w="3164" w:type="dxa"/>
          </w:tcPr>
          <w:p w:rsidR="008C6151" w:rsidRPr="00036BB6" w:rsidRDefault="008C6151" w:rsidP="008C6151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  Х 584 МЕ 761</w:t>
            </w:r>
          </w:p>
        </w:tc>
        <w:tc>
          <w:tcPr>
            <w:tcW w:w="2264" w:type="dxa"/>
          </w:tcPr>
          <w:p w:rsidR="008C6151" w:rsidRPr="00036BB6" w:rsidRDefault="008C6151" w:rsidP="008C6151">
            <w:pPr>
              <w:ind w:left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2024</w:t>
            </w:r>
          </w:p>
        </w:tc>
      </w:tr>
      <w:tr w:rsidR="008C6151" w:rsidRPr="00036BB6" w:rsidTr="00250CC8">
        <w:tc>
          <w:tcPr>
            <w:tcW w:w="1182" w:type="dxa"/>
          </w:tcPr>
          <w:p w:rsidR="008C6151" w:rsidRPr="00036BB6" w:rsidRDefault="008C6151" w:rsidP="008C6151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977" w:type="dxa"/>
          </w:tcPr>
          <w:p w:rsidR="008C6151" w:rsidRPr="00036BB6" w:rsidRDefault="008C6151" w:rsidP="008C6151">
            <w:pPr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Лада-</w:t>
            </w:r>
            <w:proofErr w:type="spellStart"/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Ларгус</w:t>
            </w:r>
            <w:proofErr w:type="spellEnd"/>
          </w:p>
        </w:tc>
        <w:tc>
          <w:tcPr>
            <w:tcW w:w="3164" w:type="dxa"/>
          </w:tcPr>
          <w:p w:rsidR="008C6151" w:rsidRPr="00036BB6" w:rsidRDefault="008C6151" w:rsidP="008C6151">
            <w:pPr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 А 685 ВХ 761</w:t>
            </w:r>
          </w:p>
        </w:tc>
        <w:tc>
          <w:tcPr>
            <w:tcW w:w="2264" w:type="dxa"/>
          </w:tcPr>
          <w:p w:rsidR="008C6151" w:rsidRPr="00036BB6" w:rsidRDefault="008C6151" w:rsidP="008C6151">
            <w:pPr>
              <w:ind w:left="7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2021</w:t>
            </w:r>
          </w:p>
        </w:tc>
      </w:tr>
    </w:tbl>
    <w:p w:rsidR="008C6151" w:rsidRPr="00036BB6" w:rsidRDefault="008C6151" w:rsidP="00036BB6">
      <w:pPr>
        <w:spacing w:line="322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sectPr w:rsidR="008C6151" w:rsidRPr="00036BB6" w:rsidSect="008C6151">
          <w:type w:val="continuous"/>
          <w:pgSz w:w="11905" w:h="16837"/>
          <w:pgMar w:top="485" w:right="815" w:bottom="1392" w:left="1659" w:header="0" w:footer="3" w:gutter="0"/>
          <w:cols w:space="720"/>
          <w:noEndnote/>
          <w:docGrid w:linePitch="360"/>
        </w:sectPr>
      </w:pPr>
    </w:p>
    <w:p w:rsidR="008C6151" w:rsidRPr="00036BB6" w:rsidRDefault="008C6151" w:rsidP="008C6151">
      <w:pPr>
        <w:spacing w:before="240" w:line="322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proofErr w:type="gram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lastRenderedPageBreak/>
        <w:t>Транспортное средство Газель NEXT приобретен в 2024 году за счет средств областного бюджета, эксплуатируется для перевозки воспитанников и сотрудников.</w:t>
      </w:r>
      <w:proofErr w:type="gram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Лицензия на право перевозки детей имеется.</w:t>
      </w:r>
    </w:p>
    <w:p w:rsidR="008C6151" w:rsidRPr="00036BB6" w:rsidRDefault="008C6151" w:rsidP="00A36C89">
      <w:pPr>
        <w:spacing w:line="322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Транспортное средство автомобиль «Лада-</w:t>
      </w:r>
      <w:proofErr w:type="spell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Ларгус</w:t>
      </w:r>
      <w:proofErr w:type="spell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» приобретен в 2021 году за счет средств областного бюджета, эксплуатируется для перевозки воспитанников и сотрудников. </w:t>
      </w:r>
    </w:p>
    <w:p w:rsidR="008C6151" w:rsidRPr="00036BB6" w:rsidRDefault="008C6151" w:rsidP="00A36C89">
      <w:pPr>
        <w:spacing w:line="322" w:lineRule="exact"/>
        <w:ind w:left="40" w:right="6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Учреждение располагается на одном земельном участке, территория по периметру ограждена забором. Имеется калитка с домофоном и ворота с электронным замком.</w:t>
      </w:r>
    </w:p>
    <w:p w:rsidR="008C6151" w:rsidRPr="00036BB6" w:rsidRDefault="008C6151" w:rsidP="008C6151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наличии наружная и внутренняя система видеонаблюдения: в том числе наружных - 8 шт., внутренних - 10 шт. видеокамер</w:t>
      </w:r>
    </w:p>
    <w:p w:rsidR="008C6151" w:rsidRPr="00036BB6" w:rsidRDefault="008C6151" w:rsidP="008C6151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здании установлена система видеонаблюдения: наружная и внутренняя система находится в кабинете поста охраны</w:t>
      </w:r>
    </w:p>
    <w:p w:rsidR="008C6151" w:rsidRPr="00036BB6" w:rsidRDefault="008C6151" w:rsidP="008C6151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учреждении имеется тревожная кнопка в количестве 1 шт., обеспечивается круглосуточная экстренная оперативная связь с ФГКУ «УВО ВНГ России по Ростовской области».</w:t>
      </w:r>
    </w:p>
    <w:p w:rsidR="008C6151" w:rsidRPr="00036BB6" w:rsidRDefault="008C6151" w:rsidP="008C6151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lastRenderedPageBreak/>
        <w:t>Здание оборудовано адресной аналоговой системой пожарной сигнализации (АПС) Рубеж – 2 ОП и системой оповещения и управления эвакуации людей при пожаре – Соната-КЛ-Д. Передача сигнала о пожаре выведена на центральный узел связи «01».</w:t>
      </w:r>
    </w:p>
    <w:p w:rsidR="008C6151" w:rsidRPr="00036BB6" w:rsidRDefault="008C6151" w:rsidP="008C6151">
      <w:pPr>
        <w:spacing w:line="322" w:lineRule="exact"/>
        <w:ind w:lef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Все системы исправны и проходят ежемесячное обслуживание.</w:t>
      </w:r>
    </w:p>
    <w:p w:rsidR="008C6151" w:rsidRPr="00036BB6" w:rsidRDefault="008C6151" w:rsidP="00A36C89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Пропускной режим в ГКУСО РО </w:t>
      </w:r>
      <w:proofErr w:type="spell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Сулинском</w:t>
      </w:r>
      <w:proofErr w:type="spell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 центре помощи детям организован в соответствии с приказом от  09.01.202</w:t>
      </w:r>
      <w:r w:rsidR="00A36C89"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5 № </w:t>
      </w: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16 «О контрольно-пропускном режиме в учреждении».</w:t>
      </w:r>
    </w:p>
    <w:p w:rsidR="008C6151" w:rsidRPr="00036BB6" w:rsidRDefault="008C6151" w:rsidP="008C6151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Ведется журнал регистрации посетителей (страницы журнала пронумерованы и прошиты).</w:t>
      </w:r>
    </w:p>
    <w:p w:rsidR="008C6151" w:rsidRPr="00036BB6" w:rsidRDefault="008C6151" w:rsidP="008C6151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В учреждении имеются стенды с информацией по пожарной и  антитеррористической безопасности, которые содержат актуальную информацию.</w:t>
      </w:r>
    </w:p>
    <w:p w:rsidR="008C6151" w:rsidRPr="00036BB6" w:rsidRDefault="008C6151" w:rsidP="00036BB6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Невыполненных предписаний органов </w:t>
      </w:r>
      <w:proofErr w:type="spellStart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Госпожнадзора</w:t>
      </w:r>
      <w:proofErr w:type="spellEnd"/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на 31.12.202</w:t>
      </w:r>
      <w:r w:rsidR="00E237F3"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5</w:t>
      </w: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года нет.</w:t>
      </w:r>
    </w:p>
    <w:p w:rsidR="008C6151" w:rsidRPr="00036BB6" w:rsidRDefault="008C6151" w:rsidP="00036BB6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Целью деятельности педагогического коллектива центра помощи детям является создание оптимальных условий для формирования и развития базовых компетенций воспитанников, а также воспитание духовно- нравственной личности, занимающей активную гражданскую позицию, направленную на созидательную деятельность.</w:t>
      </w:r>
    </w:p>
    <w:p w:rsidR="008C6151" w:rsidRPr="00036BB6" w:rsidRDefault="008C6151" w:rsidP="008C6151">
      <w:pPr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Деятельность центра помощи детям лицензирована, что дает право учреждению осуществлять образовательную деятельность (дополнительное и дошкольное образование)</w:t>
      </w:r>
    </w:p>
    <w:p w:rsidR="002F15B4" w:rsidRPr="00036BB6" w:rsidRDefault="002F15B4" w:rsidP="008C6151">
      <w:pPr>
        <w:spacing w:after="102" w:line="270" w:lineRule="exact"/>
        <w:rPr>
          <w:sz w:val="28"/>
          <w:szCs w:val="28"/>
          <w:lang w:val="ru-RU"/>
        </w:rPr>
      </w:pPr>
    </w:p>
    <w:p w:rsidR="008977CF" w:rsidRPr="00036BB6" w:rsidRDefault="00E446A9" w:rsidP="008C6151">
      <w:pPr>
        <w:pStyle w:val="42"/>
        <w:tabs>
          <w:tab w:val="left" w:pos="415"/>
        </w:tabs>
        <w:spacing w:after="297" w:line="276" w:lineRule="auto"/>
        <w:rPr>
          <w:b/>
          <w:sz w:val="28"/>
          <w:szCs w:val="28"/>
        </w:rPr>
      </w:pPr>
      <w:r w:rsidRPr="00036BB6">
        <w:rPr>
          <w:b/>
          <w:sz w:val="28"/>
          <w:szCs w:val="28"/>
          <w:lang w:val="ru-RU"/>
        </w:rPr>
        <w:t xml:space="preserve">           </w:t>
      </w:r>
      <w:r w:rsidR="008977CF" w:rsidRPr="00036BB6">
        <w:rPr>
          <w:b/>
          <w:sz w:val="28"/>
          <w:szCs w:val="28"/>
        </w:rPr>
        <w:t>В центре функционируют отделения:</w:t>
      </w:r>
    </w:p>
    <w:p w:rsidR="008977CF" w:rsidRPr="00036BB6" w:rsidRDefault="008977CF" w:rsidP="00A36C89">
      <w:pPr>
        <w:pStyle w:val="42"/>
        <w:numPr>
          <w:ilvl w:val="0"/>
          <w:numId w:val="8"/>
        </w:numPr>
        <w:tabs>
          <w:tab w:val="left" w:pos="415"/>
        </w:tabs>
        <w:spacing w:line="276" w:lineRule="auto"/>
        <w:rPr>
          <w:sz w:val="28"/>
          <w:szCs w:val="28"/>
        </w:rPr>
      </w:pPr>
      <w:r w:rsidRPr="00036BB6">
        <w:rPr>
          <w:sz w:val="28"/>
          <w:szCs w:val="28"/>
        </w:rPr>
        <w:t>отделение семейно-воспитательные группы</w:t>
      </w:r>
      <w:r w:rsidR="00A36C89" w:rsidRPr="00036BB6">
        <w:rPr>
          <w:sz w:val="28"/>
          <w:szCs w:val="28"/>
          <w:lang w:val="ru-RU"/>
        </w:rPr>
        <w:t>/</w:t>
      </w:r>
      <w:r w:rsidR="00A36C89" w:rsidRPr="00036BB6">
        <w:rPr>
          <w:sz w:val="28"/>
          <w:szCs w:val="28"/>
        </w:rPr>
        <w:t xml:space="preserve"> </w:t>
      </w:r>
      <w:r w:rsidR="00A36C89" w:rsidRPr="00036BB6">
        <w:rPr>
          <w:sz w:val="28"/>
          <w:szCs w:val="28"/>
          <w:lang w:val="ru-RU"/>
        </w:rPr>
        <w:t>группа пятидневного/дневного пребывания для несовершеннолетних детей, оказавшихся в трудной жизненной ситуации</w:t>
      </w:r>
      <w:r w:rsidRPr="00036BB6">
        <w:rPr>
          <w:sz w:val="28"/>
          <w:szCs w:val="28"/>
        </w:rPr>
        <w:t>;</w:t>
      </w:r>
    </w:p>
    <w:p w:rsidR="00E63C05" w:rsidRPr="00036BB6" w:rsidRDefault="00E63C05" w:rsidP="008C6151">
      <w:pPr>
        <w:pStyle w:val="42"/>
        <w:numPr>
          <w:ilvl w:val="0"/>
          <w:numId w:val="8"/>
        </w:numPr>
        <w:tabs>
          <w:tab w:val="left" w:pos="415"/>
        </w:tabs>
        <w:spacing w:line="276" w:lineRule="auto"/>
        <w:rPr>
          <w:sz w:val="28"/>
          <w:szCs w:val="28"/>
        </w:rPr>
      </w:pPr>
      <w:r w:rsidRPr="00036BB6">
        <w:rPr>
          <w:sz w:val="28"/>
          <w:szCs w:val="28"/>
        </w:rPr>
        <w:t>отделение</w:t>
      </w:r>
      <w:r w:rsidR="00186510" w:rsidRPr="00036BB6">
        <w:rPr>
          <w:sz w:val="28"/>
          <w:szCs w:val="28"/>
          <w:lang w:val="ru-RU"/>
        </w:rPr>
        <w:t xml:space="preserve"> социально - правовой помощи (</w:t>
      </w:r>
      <w:r w:rsidR="008951FA" w:rsidRPr="00036BB6">
        <w:rPr>
          <w:sz w:val="28"/>
          <w:szCs w:val="28"/>
          <w:lang w:val="ru-RU"/>
        </w:rPr>
        <w:t xml:space="preserve">служба </w:t>
      </w:r>
      <w:r w:rsidRPr="00036BB6">
        <w:rPr>
          <w:sz w:val="28"/>
          <w:szCs w:val="28"/>
        </w:rPr>
        <w:t>постинтернатного</w:t>
      </w:r>
      <w:r w:rsidRPr="00036BB6">
        <w:rPr>
          <w:sz w:val="28"/>
          <w:szCs w:val="28"/>
        </w:rPr>
        <w:tab/>
      </w:r>
      <w:r w:rsidR="00C6513F" w:rsidRPr="00036BB6">
        <w:rPr>
          <w:sz w:val="28"/>
          <w:szCs w:val="28"/>
          <w:lang w:val="ru-RU"/>
        </w:rPr>
        <w:t xml:space="preserve"> </w:t>
      </w:r>
      <w:r w:rsidRPr="00036BB6">
        <w:rPr>
          <w:sz w:val="28"/>
          <w:szCs w:val="28"/>
        </w:rPr>
        <w:t xml:space="preserve">сопровождения выпускников, социальная </w:t>
      </w:r>
      <w:r w:rsidR="00186510" w:rsidRPr="00036BB6">
        <w:rPr>
          <w:sz w:val="28"/>
          <w:szCs w:val="28"/>
          <w:lang w:val="ru-RU"/>
        </w:rPr>
        <w:t>гостиница</w:t>
      </w:r>
      <w:r w:rsidR="008951FA" w:rsidRPr="00036BB6">
        <w:rPr>
          <w:sz w:val="28"/>
          <w:szCs w:val="28"/>
          <w:lang w:val="ru-RU"/>
        </w:rPr>
        <w:t>)</w:t>
      </w:r>
      <w:r w:rsidRPr="00036BB6">
        <w:rPr>
          <w:sz w:val="28"/>
          <w:szCs w:val="28"/>
        </w:rPr>
        <w:t>;</w:t>
      </w:r>
    </w:p>
    <w:p w:rsidR="00E63C05" w:rsidRPr="00036BB6" w:rsidRDefault="00E63C05" w:rsidP="008C6151">
      <w:pPr>
        <w:pStyle w:val="42"/>
        <w:numPr>
          <w:ilvl w:val="0"/>
          <w:numId w:val="8"/>
        </w:numPr>
        <w:tabs>
          <w:tab w:val="left" w:pos="415"/>
        </w:tabs>
        <w:spacing w:line="276" w:lineRule="auto"/>
        <w:rPr>
          <w:sz w:val="28"/>
          <w:szCs w:val="28"/>
        </w:rPr>
      </w:pPr>
      <w:r w:rsidRPr="00036BB6">
        <w:rPr>
          <w:sz w:val="28"/>
          <w:szCs w:val="28"/>
        </w:rPr>
        <w:t>образовательное отделение;</w:t>
      </w:r>
    </w:p>
    <w:p w:rsidR="00E63C05" w:rsidRPr="00036BB6" w:rsidRDefault="00A36C89" w:rsidP="00A36C89">
      <w:pPr>
        <w:pStyle w:val="42"/>
        <w:numPr>
          <w:ilvl w:val="0"/>
          <w:numId w:val="8"/>
        </w:numPr>
        <w:tabs>
          <w:tab w:val="left" w:pos="415"/>
        </w:tabs>
        <w:spacing w:line="276" w:lineRule="auto"/>
        <w:rPr>
          <w:sz w:val="28"/>
          <w:szCs w:val="28"/>
        </w:rPr>
      </w:pPr>
      <w:r w:rsidRPr="00036BB6">
        <w:rPr>
          <w:sz w:val="28"/>
          <w:szCs w:val="28"/>
        </w:rPr>
        <w:t>отделение семейного устройства и сопровождения замещающих семей</w:t>
      </w:r>
      <w:r w:rsidR="00E63C05" w:rsidRPr="00036BB6">
        <w:rPr>
          <w:sz w:val="28"/>
          <w:szCs w:val="28"/>
        </w:rPr>
        <w:t>;</w:t>
      </w:r>
    </w:p>
    <w:p w:rsidR="00952669" w:rsidRPr="00036BB6" w:rsidRDefault="00E63C05" w:rsidP="008C6151">
      <w:pPr>
        <w:pStyle w:val="42"/>
        <w:numPr>
          <w:ilvl w:val="0"/>
          <w:numId w:val="8"/>
        </w:numPr>
        <w:tabs>
          <w:tab w:val="left" w:pos="415"/>
        </w:tabs>
        <w:spacing w:line="276" w:lineRule="auto"/>
        <w:rPr>
          <w:sz w:val="28"/>
          <w:szCs w:val="28"/>
        </w:rPr>
      </w:pPr>
      <w:r w:rsidRPr="00036BB6">
        <w:rPr>
          <w:sz w:val="28"/>
          <w:szCs w:val="28"/>
        </w:rPr>
        <w:t>приёмно-карантинное отделение;</w:t>
      </w:r>
    </w:p>
    <w:p w:rsidR="00A36C89" w:rsidRPr="00036BB6" w:rsidRDefault="00A36C89" w:rsidP="008C6151">
      <w:pPr>
        <w:pStyle w:val="42"/>
        <w:tabs>
          <w:tab w:val="left" w:pos="415"/>
        </w:tabs>
        <w:spacing w:after="297" w:line="276" w:lineRule="auto"/>
        <w:ind w:left="360" w:firstLine="0"/>
        <w:rPr>
          <w:b/>
          <w:sz w:val="28"/>
          <w:szCs w:val="28"/>
          <w:lang w:val="ru-RU"/>
        </w:rPr>
      </w:pPr>
      <w:r w:rsidRPr="00036BB6">
        <w:rPr>
          <w:b/>
          <w:sz w:val="28"/>
          <w:szCs w:val="28"/>
          <w:lang w:val="ru-RU"/>
        </w:rPr>
        <w:tab/>
      </w:r>
    </w:p>
    <w:p w:rsidR="008951FA" w:rsidRPr="00036BB6" w:rsidRDefault="008951FA" w:rsidP="008C6151">
      <w:pPr>
        <w:pStyle w:val="42"/>
        <w:tabs>
          <w:tab w:val="left" w:pos="415"/>
        </w:tabs>
        <w:spacing w:after="297" w:line="276" w:lineRule="auto"/>
        <w:ind w:left="360" w:firstLine="0"/>
        <w:rPr>
          <w:b/>
          <w:sz w:val="28"/>
          <w:szCs w:val="28"/>
        </w:rPr>
      </w:pPr>
      <w:r w:rsidRPr="00036BB6">
        <w:rPr>
          <w:b/>
          <w:sz w:val="28"/>
          <w:szCs w:val="28"/>
        </w:rPr>
        <w:t>Информация о численности воспитанников и их возрастных группах</w:t>
      </w:r>
    </w:p>
    <w:p w:rsidR="00E63C05" w:rsidRPr="00036BB6" w:rsidRDefault="00E63C05" w:rsidP="008C6151">
      <w:pPr>
        <w:spacing w:line="276" w:lineRule="auto"/>
        <w:ind w:left="20" w:right="36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05D55"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6BB6">
        <w:rPr>
          <w:rFonts w:ascii="Times New Roman" w:hAnsi="Times New Roman" w:cs="Times New Roman"/>
          <w:sz w:val="28"/>
          <w:szCs w:val="28"/>
        </w:rPr>
        <w:t>В 202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hAnsi="Times New Roman" w:cs="Times New Roman"/>
          <w:sz w:val="28"/>
          <w:szCs w:val="28"/>
        </w:rPr>
        <w:t xml:space="preserve"> году в соответствии с Уставом учреждения, принимаются дети в возрасте от 3 года до 18 лет, оставшиеся без попечения родителей или законных представителей, в течение всего календарного года.</w:t>
      </w:r>
    </w:p>
    <w:p w:rsidR="00E63C05" w:rsidRPr="00036BB6" w:rsidRDefault="00E63C05" w:rsidP="00036BB6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ГКУСО РО 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Сулинский </w:t>
      </w:r>
      <w:r w:rsidRPr="00036BB6">
        <w:rPr>
          <w:rFonts w:ascii="Times New Roman" w:hAnsi="Times New Roman" w:cs="Times New Roman"/>
          <w:sz w:val="28"/>
          <w:szCs w:val="28"/>
        </w:rPr>
        <w:t xml:space="preserve"> центр помощи детям рассчитан на 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036BB6">
        <w:rPr>
          <w:rFonts w:ascii="Times New Roman" w:hAnsi="Times New Roman" w:cs="Times New Roman"/>
          <w:sz w:val="28"/>
          <w:szCs w:val="28"/>
        </w:rPr>
        <w:t xml:space="preserve"> воспитанников (16</w:t>
      </w:r>
      <w:r w:rsidR="00036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6BB6">
        <w:rPr>
          <w:rFonts w:ascii="Times New Roman" w:hAnsi="Times New Roman" w:cs="Times New Roman"/>
          <w:sz w:val="28"/>
          <w:szCs w:val="28"/>
        </w:rPr>
        <w:t xml:space="preserve">мест в СВГ, 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36BB6">
        <w:rPr>
          <w:rFonts w:ascii="Times New Roman" w:hAnsi="Times New Roman" w:cs="Times New Roman"/>
          <w:sz w:val="28"/>
          <w:szCs w:val="28"/>
        </w:rPr>
        <w:t xml:space="preserve"> места в ПКО и 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36BB6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36BB6">
        <w:rPr>
          <w:rFonts w:ascii="Times New Roman" w:hAnsi="Times New Roman" w:cs="Times New Roman"/>
          <w:sz w:val="28"/>
          <w:szCs w:val="28"/>
        </w:rPr>
        <w:t xml:space="preserve"> в социальной гостиной). Дети </w:t>
      </w:r>
      <w:r w:rsidRPr="00036BB6">
        <w:rPr>
          <w:rFonts w:ascii="Times New Roman" w:hAnsi="Times New Roman" w:cs="Times New Roman"/>
          <w:sz w:val="28"/>
          <w:szCs w:val="28"/>
        </w:rPr>
        <w:lastRenderedPageBreak/>
        <w:t>проживают в</w:t>
      </w:r>
      <w:r w:rsidR="00036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6BB6">
        <w:rPr>
          <w:rFonts w:ascii="Times New Roman" w:hAnsi="Times New Roman" w:cs="Times New Roman"/>
          <w:sz w:val="28"/>
          <w:szCs w:val="28"/>
        </w:rPr>
        <w:t>двух отдельных блоках в группах-квартирах по-семейному принципу.</w:t>
      </w:r>
    </w:p>
    <w:p w:rsidR="00E63C05" w:rsidRPr="00036BB6" w:rsidRDefault="00E63C05" w:rsidP="008C6151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>В настоящее время в семейно-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воспитательн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6BB6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036BB6">
        <w:rPr>
          <w:rFonts w:ascii="Times New Roman" w:hAnsi="Times New Roman" w:cs="Times New Roman"/>
          <w:sz w:val="28"/>
          <w:szCs w:val="28"/>
        </w:rPr>
        <w:t xml:space="preserve"> 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воспитываются</w:t>
      </w:r>
      <w:r w:rsidRPr="00036BB6">
        <w:rPr>
          <w:rFonts w:ascii="Times New Roman" w:hAnsi="Times New Roman" w:cs="Times New Roman"/>
          <w:sz w:val="28"/>
          <w:szCs w:val="28"/>
        </w:rPr>
        <w:t xml:space="preserve"> 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E63C05" w:rsidRPr="00036BB6" w:rsidRDefault="00E63C05" w:rsidP="008C6151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>человек. Из них:</w:t>
      </w:r>
    </w:p>
    <w:p w:rsidR="00E63C05" w:rsidRPr="00036BB6" w:rsidRDefault="00E63C05" w:rsidP="008C6151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3-7 лет - 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36BB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6BB6">
        <w:rPr>
          <w:rFonts w:ascii="Times New Roman" w:hAnsi="Times New Roman" w:cs="Times New Roman"/>
          <w:sz w:val="28"/>
          <w:szCs w:val="28"/>
        </w:rPr>
        <w:t>,</w:t>
      </w:r>
    </w:p>
    <w:p w:rsidR="00E63C05" w:rsidRPr="00036BB6" w:rsidRDefault="00E63C05" w:rsidP="008C6151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8 - 12 лет - 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36BB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6BB6">
        <w:rPr>
          <w:rFonts w:ascii="Times New Roman" w:hAnsi="Times New Roman" w:cs="Times New Roman"/>
          <w:sz w:val="28"/>
          <w:szCs w:val="28"/>
        </w:rPr>
        <w:t>,</w:t>
      </w:r>
    </w:p>
    <w:p w:rsidR="00E63C05" w:rsidRPr="00036BB6" w:rsidRDefault="00E63C05" w:rsidP="008C6151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13 - 14 лет - 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36BB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6BB6">
        <w:rPr>
          <w:rFonts w:ascii="Times New Roman" w:hAnsi="Times New Roman" w:cs="Times New Roman"/>
          <w:sz w:val="28"/>
          <w:szCs w:val="28"/>
        </w:rPr>
        <w:t>,</w:t>
      </w:r>
    </w:p>
    <w:p w:rsidR="00E63C05" w:rsidRPr="00036BB6" w:rsidRDefault="00E63C05" w:rsidP="008C6151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15 - 18 лет - 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36BB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036BB6">
        <w:rPr>
          <w:rFonts w:ascii="Times New Roman" w:hAnsi="Times New Roman" w:cs="Times New Roman"/>
          <w:sz w:val="28"/>
          <w:szCs w:val="28"/>
        </w:rPr>
        <w:t>,</w:t>
      </w:r>
    </w:p>
    <w:p w:rsidR="00E63C05" w:rsidRPr="00036BB6" w:rsidRDefault="00E63C05" w:rsidP="008C6151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18 лет и старше - 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36BB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63C05" w:rsidRPr="00036BB6" w:rsidRDefault="00E63C05" w:rsidP="008C6151">
      <w:pPr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>Из них:</w:t>
      </w:r>
    </w:p>
    <w:p w:rsidR="008951FA" w:rsidRPr="00036BB6" w:rsidRDefault="00A852F4" w:rsidP="00E237F3">
      <w:pPr>
        <w:numPr>
          <w:ilvl w:val="0"/>
          <w:numId w:val="9"/>
        </w:numPr>
        <w:tabs>
          <w:tab w:val="left" w:pos="26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F1B00" w:rsidRPr="00036BB6">
        <w:rPr>
          <w:rFonts w:ascii="Times New Roman" w:hAnsi="Times New Roman" w:cs="Times New Roman"/>
          <w:sz w:val="28"/>
          <w:szCs w:val="28"/>
        </w:rPr>
        <w:t xml:space="preserve"> детей 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обучается</w:t>
      </w:r>
      <w:r w:rsidR="00E63C05" w:rsidRPr="00036BB6">
        <w:rPr>
          <w:rFonts w:ascii="Times New Roman" w:hAnsi="Times New Roman" w:cs="Times New Roman"/>
          <w:sz w:val="28"/>
          <w:szCs w:val="28"/>
        </w:rPr>
        <w:t xml:space="preserve"> в МБОУ </w:t>
      </w:r>
      <w:r w:rsidR="00E63C05"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C05" w:rsidRPr="00036BB6">
        <w:rPr>
          <w:rFonts w:ascii="Times New Roman" w:hAnsi="Times New Roman" w:cs="Times New Roman"/>
          <w:sz w:val="28"/>
          <w:szCs w:val="28"/>
          <w:lang w:val="ru-RU"/>
        </w:rPr>
        <w:t>Сулиновск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spellEnd"/>
      <w:r w:rsidR="00E63C05"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C05" w:rsidRPr="00036BB6">
        <w:rPr>
          <w:rFonts w:ascii="Times New Roman" w:hAnsi="Times New Roman" w:cs="Times New Roman"/>
          <w:sz w:val="28"/>
          <w:szCs w:val="28"/>
        </w:rPr>
        <w:t>СОШ</w:t>
      </w:r>
      <w:r w:rsidR="00E63C05"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208D9" w:rsidRPr="00036BB6" w:rsidRDefault="00D208D9" w:rsidP="00D208D9">
      <w:pPr>
        <w:tabs>
          <w:tab w:val="left" w:pos="26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>Дети получают дошкольное, начальное общее, основное общее,</w:t>
      </w:r>
    </w:p>
    <w:p w:rsidR="00D208D9" w:rsidRPr="00036BB6" w:rsidRDefault="00D208D9" w:rsidP="00D208D9">
      <w:pPr>
        <w:tabs>
          <w:tab w:val="left" w:pos="26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>среднее общее образование. Дети от 3 до 7 лет, помещенные в учреждение,</w:t>
      </w:r>
    </w:p>
    <w:p w:rsidR="00D208D9" w:rsidRPr="00036BB6" w:rsidRDefault="00D208D9" w:rsidP="00D208D9">
      <w:pPr>
        <w:tabs>
          <w:tab w:val="left" w:pos="26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>получают дошкольное образование в данном учреждении.</w:t>
      </w:r>
    </w:p>
    <w:p w:rsidR="00E63C05" w:rsidRPr="00036BB6" w:rsidRDefault="00E446A9" w:rsidP="008C6151">
      <w:pPr>
        <w:spacing w:line="276" w:lineRule="auto"/>
        <w:ind w:left="20" w:right="36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E63C05" w:rsidRPr="00036BB6">
        <w:rPr>
          <w:rFonts w:ascii="Times New Roman" w:hAnsi="Times New Roman" w:cs="Times New Roman"/>
          <w:sz w:val="28"/>
          <w:szCs w:val="28"/>
        </w:rPr>
        <w:t xml:space="preserve">В центре воспитываются 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63C05" w:rsidRPr="00036BB6">
        <w:rPr>
          <w:rFonts w:ascii="Times New Roman" w:hAnsi="Times New Roman" w:cs="Times New Roman"/>
          <w:sz w:val="28"/>
          <w:szCs w:val="28"/>
        </w:rPr>
        <w:t xml:space="preserve"> человек, из них 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63C05" w:rsidRPr="00036BB6">
        <w:rPr>
          <w:rFonts w:ascii="Times New Roman" w:hAnsi="Times New Roman" w:cs="Times New Roman"/>
          <w:sz w:val="28"/>
          <w:szCs w:val="28"/>
        </w:rPr>
        <w:t xml:space="preserve"> 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E63C05" w:rsidRPr="00036BB6">
        <w:rPr>
          <w:rFonts w:ascii="Times New Roman" w:hAnsi="Times New Roman" w:cs="Times New Roman"/>
          <w:sz w:val="28"/>
          <w:szCs w:val="28"/>
        </w:rPr>
        <w:t>-инвалид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а и с ОВЗ</w:t>
      </w:r>
      <w:r w:rsidR="00E63C05" w:rsidRPr="00036BB6">
        <w:rPr>
          <w:rFonts w:ascii="Times New Roman" w:hAnsi="Times New Roman" w:cs="Times New Roman"/>
          <w:sz w:val="28"/>
          <w:szCs w:val="28"/>
        </w:rPr>
        <w:t xml:space="preserve">, 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63C05" w:rsidRPr="00036BB6">
        <w:rPr>
          <w:rFonts w:ascii="Times New Roman" w:hAnsi="Times New Roman" w:cs="Times New Roman"/>
          <w:sz w:val="28"/>
          <w:szCs w:val="28"/>
        </w:rPr>
        <w:t xml:space="preserve"> - ОВЗ. Всего в 202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63C05" w:rsidRPr="00036BB6">
        <w:rPr>
          <w:rFonts w:ascii="Times New Roman" w:hAnsi="Times New Roman" w:cs="Times New Roman"/>
          <w:sz w:val="28"/>
          <w:szCs w:val="28"/>
        </w:rPr>
        <w:t xml:space="preserve"> году в центре побывали </w:t>
      </w:r>
      <w:r w:rsidR="00113BEE"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13BEE"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C05" w:rsidRPr="00036BB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E63C05" w:rsidRPr="00036BB6" w:rsidRDefault="00E63C05" w:rsidP="008C6151">
      <w:pPr>
        <w:spacing w:line="276" w:lineRule="auto"/>
        <w:ind w:left="20" w:righ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>Средняя годовая численность воспитанников в 202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852F4" w:rsidRPr="00036BB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036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C05" w:rsidRPr="00036BB6" w:rsidRDefault="00E63C05" w:rsidP="008C6151">
      <w:pPr>
        <w:spacing w:line="276" w:lineRule="auto"/>
        <w:ind w:left="20" w:right="36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>По социальному статусу:</w:t>
      </w:r>
    </w:p>
    <w:p w:rsidR="00E63C05" w:rsidRPr="00036BB6" w:rsidRDefault="00E63C05" w:rsidP="008C6151">
      <w:pPr>
        <w:numPr>
          <w:ilvl w:val="0"/>
          <w:numId w:val="9"/>
        </w:numPr>
        <w:tabs>
          <w:tab w:val="left" w:pos="183"/>
        </w:tabs>
        <w:spacing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сироты - 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852F4" w:rsidRPr="00036BB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036BB6">
        <w:rPr>
          <w:rFonts w:ascii="Times New Roman" w:hAnsi="Times New Roman" w:cs="Times New Roman"/>
          <w:sz w:val="28"/>
          <w:szCs w:val="28"/>
        </w:rPr>
        <w:t>;</w:t>
      </w:r>
    </w:p>
    <w:p w:rsidR="00E63C05" w:rsidRPr="00036BB6" w:rsidRDefault="00E63C05" w:rsidP="008C6151">
      <w:pPr>
        <w:numPr>
          <w:ilvl w:val="0"/>
          <w:numId w:val="9"/>
        </w:numPr>
        <w:tabs>
          <w:tab w:val="left" w:pos="193"/>
        </w:tabs>
        <w:spacing w:line="276" w:lineRule="auto"/>
        <w:ind w:left="20" w:right="360"/>
        <w:jc w:val="both"/>
        <w:rPr>
          <w:rFonts w:ascii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оставшиеся без попечения родителей (законных представителей) </w:t>
      </w:r>
      <w:r w:rsidR="00E237F3" w:rsidRPr="00036BB6">
        <w:rPr>
          <w:rFonts w:ascii="Times New Roman" w:hAnsi="Times New Roman" w:cs="Times New Roman"/>
          <w:sz w:val="28"/>
          <w:szCs w:val="28"/>
        </w:rPr>
        <w:t>–</w:t>
      </w:r>
      <w:r w:rsidRPr="00036BB6">
        <w:rPr>
          <w:rFonts w:ascii="Times New Roman" w:hAnsi="Times New Roman" w:cs="Times New Roman"/>
          <w:sz w:val="28"/>
          <w:szCs w:val="28"/>
        </w:rPr>
        <w:t xml:space="preserve"> 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Pr="00036BB6">
        <w:rPr>
          <w:rFonts w:ascii="Times New Roman" w:hAnsi="Times New Roman" w:cs="Times New Roman"/>
          <w:sz w:val="28"/>
          <w:szCs w:val="28"/>
        </w:rPr>
        <w:t>чел. Наличие в учреждении условий для пребывания детей-сирот на основании акта органа опеки и попечительства о временном пребывании ребенка до принятия акта органа опеки и попечительства о помещении ребенка под надзор.</w:t>
      </w:r>
    </w:p>
    <w:p w:rsidR="00952669" w:rsidRPr="00036BB6" w:rsidRDefault="00E63C05" w:rsidP="008C6151">
      <w:pPr>
        <w:spacing w:line="276" w:lineRule="auto"/>
        <w:ind w:left="20" w:right="360" w:firstLine="68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В центре функционирует </w:t>
      </w:r>
      <w:r w:rsidR="00A852F4" w:rsidRPr="00036BB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036BB6">
        <w:rPr>
          <w:rFonts w:ascii="Times New Roman" w:hAnsi="Times New Roman" w:cs="Times New Roman"/>
          <w:sz w:val="28"/>
          <w:szCs w:val="28"/>
        </w:rPr>
        <w:t>риемно</w:t>
      </w:r>
      <w:proofErr w:type="spellEnd"/>
      <w:r w:rsidRPr="00036BB6">
        <w:rPr>
          <w:rFonts w:ascii="Times New Roman" w:hAnsi="Times New Roman" w:cs="Times New Roman"/>
          <w:sz w:val="28"/>
          <w:szCs w:val="28"/>
        </w:rPr>
        <w:t xml:space="preserve">-карантинное отделение. </w:t>
      </w:r>
    </w:p>
    <w:p w:rsidR="00952669" w:rsidRPr="00036BB6" w:rsidRDefault="00E63C05" w:rsidP="008C6151">
      <w:pPr>
        <w:spacing w:line="276" w:lineRule="auto"/>
        <w:ind w:left="20" w:righ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>В течение 202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hAnsi="Times New Roman" w:cs="Times New Roman"/>
          <w:sz w:val="28"/>
          <w:szCs w:val="28"/>
        </w:rPr>
        <w:t xml:space="preserve"> года в приемно-карантинном отделении </w:t>
      </w:r>
      <w:r w:rsidR="00E237F3" w:rsidRPr="00036BB6">
        <w:rPr>
          <w:rFonts w:ascii="Times New Roman" w:hAnsi="Times New Roman" w:cs="Times New Roman"/>
          <w:sz w:val="28"/>
          <w:szCs w:val="28"/>
          <w:lang w:val="ru-RU"/>
        </w:rPr>
        <w:t>детей не было</w:t>
      </w:r>
      <w:r w:rsidRPr="00036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C05" w:rsidRPr="00036BB6" w:rsidRDefault="00E63C05" w:rsidP="008C6151">
      <w:pPr>
        <w:tabs>
          <w:tab w:val="left" w:leader="underscore" w:pos="10386"/>
        </w:tabs>
        <w:spacing w:line="276" w:lineRule="auto"/>
        <w:ind w:right="2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Обеспечен приоритет семейного воспитания детей и сокращены их сроки </w:t>
      </w:r>
      <w:r w:rsidRPr="00036BB6">
        <w:rPr>
          <w:rStyle w:val="12"/>
          <w:rFonts w:eastAsia="Arial Unicode MS"/>
          <w:sz w:val="28"/>
          <w:szCs w:val="28"/>
        </w:rPr>
        <w:t xml:space="preserve">пребывания в </w:t>
      </w:r>
      <w:r w:rsidR="00105D55" w:rsidRPr="00036BB6">
        <w:rPr>
          <w:rStyle w:val="12"/>
          <w:rFonts w:eastAsia="Arial Unicode MS"/>
          <w:sz w:val="28"/>
          <w:szCs w:val="28"/>
        </w:rPr>
        <w:t>учреждении</w:t>
      </w:r>
      <w:r w:rsidR="00105D55" w:rsidRPr="00036BB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tbl>
      <w:tblPr>
        <w:tblW w:w="102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741"/>
        <w:gridCol w:w="1276"/>
        <w:gridCol w:w="2373"/>
        <w:gridCol w:w="1982"/>
        <w:gridCol w:w="2023"/>
      </w:tblGrid>
      <w:tr w:rsidR="00E63C05" w:rsidRPr="00036BB6" w:rsidTr="00105D55">
        <w:trPr>
          <w:trHeight w:val="38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усыновление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опека/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 xml:space="preserve">возврат </w:t>
            </w:r>
            <w:proofErr w:type="gramStart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 xml:space="preserve">возврат </w:t>
            </w:r>
            <w:proofErr w:type="gramStart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 xml:space="preserve">возврат </w:t>
            </w:r>
            <w:proofErr w:type="gramStart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E63C05" w:rsidRPr="00036BB6" w:rsidTr="00105D55">
        <w:trPr>
          <w:trHeight w:val="322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приемная</w:t>
            </w: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кровную семью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семью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семью</w:t>
            </w:r>
          </w:p>
        </w:tc>
      </w:tr>
      <w:tr w:rsidR="00E63C05" w:rsidRPr="00036BB6" w:rsidTr="00105D55">
        <w:trPr>
          <w:trHeight w:val="326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родителям,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родителям,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родителям,</w:t>
            </w:r>
          </w:p>
        </w:tc>
      </w:tr>
      <w:tr w:rsidR="00E63C05" w:rsidRPr="00036BB6" w:rsidTr="00105D55">
        <w:trPr>
          <w:trHeight w:val="317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восстановлен</w:t>
            </w:r>
            <w:proofErr w:type="spellStart"/>
            <w:r w:rsidR="00105D55" w:rsidRPr="00036B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ым</w:t>
            </w:r>
            <w:proofErr w:type="spellEnd"/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законным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опекунам</w:t>
            </w:r>
          </w:p>
        </w:tc>
      </w:tr>
      <w:tr w:rsidR="00E63C05" w:rsidRPr="00036BB6" w:rsidTr="00105D55">
        <w:trPr>
          <w:trHeight w:val="326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детей,</w:t>
            </w:r>
          </w:p>
        </w:tc>
      </w:tr>
      <w:tr w:rsidR="00E63C05" w:rsidRPr="00036BB6" w:rsidTr="00105D55">
        <w:trPr>
          <w:trHeight w:val="312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A11986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находившихся</w:t>
            </w:r>
          </w:p>
        </w:tc>
      </w:tr>
      <w:tr w:rsidR="00E63C05" w:rsidRPr="00036BB6" w:rsidTr="00105D55">
        <w:trPr>
          <w:trHeight w:val="322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правах</w:t>
            </w:r>
            <w:proofErr w:type="gramEnd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, или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находившихся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 xml:space="preserve"> в ПКО</w:t>
            </w:r>
          </w:p>
        </w:tc>
      </w:tr>
      <w:tr w:rsidR="00E63C05" w:rsidRPr="00036BB6" w:rsidTr="00105D55">
        <w:trPr>
          <w:trHeight w:val="331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родителям, </w:t>
            </w:r>
            <w:proofErr w:type="gramStart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05" w:rsidRPr="00036BB6" w:rsidTr="00105D55">
        <w:trPr>
          <w:trHeight w:val="298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отношении</w:t>
            </w:r>
            <w:proofErr w:type="gramEnd"/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соглашению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05" w:rsidRPr="00036BB6" w:rsidTr="00105D55">
        <w:trPr>
          <w:trHeight w:val="346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05" w:rsidRPr="00036BB6" w:rsidTr="00105D55">
        <w:trPr>
          <w:trHeight w:val="298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отменено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05" w:rsidRPr="00036BB6" w:rsidTr="00105D55">
        <w:trPr>
          <w:trHeight w:val="350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 xml:space="preserve">ограничение </w:t>
            </w:r>
            <w:proofErr w:type="gramStart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05" w:rsidRPr="00036BB6" w:rsidTr="00105D55">
        <w:trPr>
          <w:trHeight w:val="322"/>
          <w:jc w:val="center"/>
        </w:trPr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родительских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05" w:rsidRPr="00036BB6" w:rsidTr="00105D55">
        <w:trPr>
          <w:trHeight w:val="269"/>
          <w:jc w:val="center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правах</w:t>
            </w:r>
            <w:proofErr w:type="gramEnd"/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3C05" w:rsidRPr="00036BB6" w:rsidTr="00105D55">
        <w:trPr>
          <w:trHeight w:val="34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E237F3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37F3" w:rsidRPr="00036B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237F3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A852F4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C05" w:rsidRPr="00036BB6" w:rsidRDefault="00E63C05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208D9" w:rsidRPr="00036BB6" w:rsidRDefault="00D208D9" w:rsidP="00775CEF">
      <w:pPr>
        <w:spacing w:after="20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</w:p>
    <w:p w:rsidR="00D208D9" w:rsidRPr="00036BB6" w:rsidRDefault="00D208D9" w:rsidP="00775CEF">
      <w:pPr>
        <w:spacing w:after="20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</w:p>
    <w:p w:rsidR="00D208D9" w:rsidRPr="00036BB6" w:rsidRDefault="00D208D9" w:rsidP="00775CEF">
      <w:pPr>
        <w:spacing w:after="20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</w:p>
    <w:p w:rsidR="00775CEF" w:rsidRPr="00775CEF" w:rsidRDefault="00775CEF" w:rsidP="00775CEF">
      <w:pPr>
        <w:spacing w:after="20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r w:rsidRPr="00775CEF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Информация о численности, укомплектованности,</w:t>
      </w:r>
    </w:p>
    <w:p w:rsidR="00A36C89" w:rsidRPr="00036BB6" w:rsidRDefault="00775CEF" w:rsidP="00D208D9">
      <w:pPr>
        <w:ind w:left="-142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proofErr w:type="gramStart"/>
      <w:r w:rsidRPr="00775CEF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образовании</w:t>
      </w:r>
      <w:proofErr w:type="gramEnd"/>
      <w:r w:rsidRPr="00775CEF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 xml:space="preserve"> и вакансиях в учреждении</w:t>
      </w:r>
    </w:p>
    <w:p w:rsidR="00E63C05" w:rsidRPr="00036BB6" w:rsidRDefault="00E63C05" w:rsidP="008C6151">
      <w:pPr>
        <w:spacing w:after="297" w:line="276" w:lineRule="auto"/>
        <w:ind w:left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В ГКУСО РО </w:t>
      </w:r>
      <w:proofErr w:type="spellStart"/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Сулинском</w:t>
      </w:r>
      <w:proofErr w:type="spellEnd"/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центре помощи детям работают</w:t>
      </w: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 w:rsidR="008C6151"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сотрудника: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43"/>
        <w:gridCol w:w="850"/>
        <w:gridCol w:w="993"/>
        <w:gridCol w:w="850"/>
        <w:gridCol w:w="992"/>
        <w:gridCol w:w="1134"/>
        <w:gridCol w:w="1134"/>
        <w:gridCol w:w="851"/>
        <w:gridCol w:w="709"/>
        <w:gridCol w:w="1134"/>
      </w:tblGrid>
      <w:tr w:rsidR="00BD1127" w:rsidRPr="00036BB6" w:rsidTr="00E446A9">
        <w:tc>
          <w:tcPr>
            <w:tcW w:w="1702" w:type="dxa"/>
            <w:gridSpan w:val="2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Численность работников, </w:t>
            </w:r>
          </w:p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из них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руководящих (чел.)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63C05" w:rsidRPr="00036BB6" w:rsidRDefault="008D06C1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педагоги</w:t>
            </w:r>
            <w:r w:rsidR="00E63C05"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ческих </w:t>
            </w:r>
            <w:proofErr w:type="gramStart"/>
            <w:r w:rsidR="00E63C05"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работни-ков</w:t>
            </w:r>
            <w:proofErr w:type="gramEnd"/>
            <w:r w:rsidR="00E63C05"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(чел.)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C05" w:rsidRPr="00036BB6" w:rsidRDefault="008D06C1" w:rsidP="008C6151">
            <w:pPr>
              <w:spacing w:line="276" w:lineRule="auto"/>
              <w:ind w:left="-391" w:firstLine="39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медици</w:t>
            </w:r>
            <w:proofErr w:type="gramStart"/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н-</w:t>
            </w:r>
            <w:proofErr w:type="gramEnd"/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ских</w:t>
            </w:r>
            <w:proofErr w:type="spellEnd"/>
            <w:r w:rsidR="00E63C05"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работни-ков (чел.)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других (чел.)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C05" w:rsidRPr="00036BB6" w:rsidRDefault="00775CEF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имеют высшую квалифика</w:t>
            </w:r>
            <w:r w:rsidR="00E63C05"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ционную категорию (чел.)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им</w:t>
            </w:r>
            <w:r w:rsidR="00775CEF"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еют первую или вторую квалифика</w:t>
            </w: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ционную категорию (чел.)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не имеют категории (чел.)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Кол-во вакантных должностей (ставки)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Процент укомплектованности штатного расписания квалифицированными кадрами</w:t>
            </w:r>
          </w:p>
        </w:tc>
      </w:tr>
      <w:tr w:rsidR="00BD1127" w:rsidRPr="00036BB6" w:rsidTr="00E446A9">
        <w:tc>
          <w:tcPr>
            <w:tcW w:w="959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чел. (ст. 01 гр.3+ст.01 гр.14+ст.16 гр3 Д-13)</w:t>
            </w:r>
          </w:p>
        </w:tc>
        <w:tc>
          <w:tcPr>
            <w:tcW w:w="743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ст. по штатному расписанию</w:t>
            </w:r>
          </w:p>
        </w:tc>
        <w:tc>
          <w:tcPr>
            <w:tcW w:w="850" w:type="dxa"/>
            <w:vMerge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BD1127" w:rsidRPr="00036BB6" w:rsidTr="00E446A9">
        <w:tc>
          <w:tcPr>
            <w:tcW w:w="959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1.1</w:t>
            </w:r>
          </w:p>
        </w:tc>
        <w:tc>
          <w:tcPr>
            <w:tcW w:w="743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1.2</w:t>
            </w:r>
          </w:p>
        </w:tc>
        <w:tc>
          <w:tcPr>
            <w:tcW w:w="850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10</w:t>
            </w:r>
          </w:p>
        </w:tc>
      </w:tr>
      <w:tr w:rsidR="00BD1127" w:rsidRPr="00036BB6" w:rsidTr="00E446A9">
        <w:tc>
          <w:tcPr>
            <w:tcW w:w="959" w:type="dxa"/>
            <w:shd w:val="clear" w:color="auto" w:fill="auto"/>
          </w:tcPr>
          <w:p w:rsidR="00E63C05" w:rsidRPr="00036BB6" w:rsidRDefault="008D06C1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  <w:r w:rsidR="00113BEE"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63C05" w:rsidRPr="00036BB6" w:rsidRDefault="00A852F4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63C05" w:rsidRPr="00036BB6" w:rsidRDefault="00E63C05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 w:rsidR="008D06C1"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63C05" w:rsidRPr="00036BB6" w:rsidRDefault="00E237F3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63C05" w:rsidRPr="00036BB6" w:rsidRDefault="00E237F3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63C05" w:rsidRPr="00036BB6" w:rsidRDefault="00274913" w:rsidP="00E237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  <w:r w:rsidR="00E237F3"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E63C05" w:rsidRPr="00036BB6" w:rsidRDefault="00E237F3" w:rsidP="008C61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E63C05" w:rsidRPr="00036BB6" w:rsidRDefault="00274913" w:rsidP="00E237F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="00E237F3"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E237F3"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72</w:t>
            </w:r>
            <w:r w:rsidR="00E63C05"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</w:p>
        </w:tc>
      </w:tr>
    </w:tbl>
    <w:p w:rsidR="00934D6A" w:rsidRPr="00036BB6" w:rsidRDefault="00D208D9" w:rsidP="00934D6A">
      <w:pPr>
        <w:spacing w:line="276" w:lineRule="auto"/>
        <w:ind w:right="2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укомплектовано кадрами на 82,72%, из них педагогическими кадрами на 95%. </w:t>
      </w:r>
    </w:p>
    <w:p w:rsidR="00A806B2" w:rsidRPr="00036BB6" w:rsidRDefault="00D208D9" w:rsidP="00036BB6">
      <w:pPr>
        <w:spacing w:line="276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hAnsi="Times New Roman" w:cs="Times New Roman"/>
          <w:sz w:val="28"/>
          <w:szCs w:val="28"/>
        </w:rPr>
        <w:t>100% педагогов и медицинских работников своевременно прошли курсы повышения квалификации. Педагогические работники регулярно участвуют в конкурсах педагогического мастерства различного уровня и становятся победителями и лауреатами.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7"/>
        <w:gridCol w:w="2558"/>
      </w:tblGrid>
      <w:tr w:rsidR="00A806B2" w:rsidRPr="00036BB6" w:rsidTr="00D208D9">
        <w:trPr>
          <w:trHeight w:val="41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Численность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E237F3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E237F3" w:rsidRPr="00036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педагогов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52F4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мужчин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52F4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A806B2" w:rsidRPr="00036BB6" w:rsidTr="00A806B2">
        <w:trPr>
          <w:trHeight w:val="331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B2" w:rsidRPr="00036BB6" w:rsidTr="00934D6A">
        <w:trPr>
          <w:trHeight w:val="453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Возраст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E237F3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E237F3" w:rsidRPr="00036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до 25 лет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25-35 лет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113BEE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35 лет и старше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113BEE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A806B2" w:rsidRPr="00036BB6" w:rsidTr="00A806B2">
        <w:trPr>
          <w:trHeight w:val="331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B2" w:rsidRPr="00036BB6" w:rsidTr="00934D6A">
        <w:trPr>
          <w:trHeight w:val="440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Стаж работы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E237F3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E237F3" w:rsidRPr="00036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2-х лет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E237F3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от 2 до 5 лет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36C89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от 5 до 10 лет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F4302F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A806B2" w:rsidRPr="00036BB6" w:rsidTr="00A806B2">
        <w:trPr>
          <w:trHeight w:val="38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до 20 лет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от 20 лет и более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36C89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A806B2" w:rsidRPr="00036BB6" w:rsidTr="00A806B2">
        <w:trPr>
          <w:trHeight w:val="331"/>
          <w:jc w:val="center"/>
        </w:trPr>
        <w:tc>
          <w:tcPr>
            <w:tcW w:w="94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B2" w:rsidRPr="00036BB6" w:rsidTr="00934D6A">
        <w:trPr>
          <w:trHeight w:val="352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Квалификация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E237F3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E237F3" w:rsidRPr="00036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A806B2" w:rsidRPr="00036BB6" w:rsidTr="00A806B2">
        <w:trPr>
          <w:trHeight w:val="384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775CEF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A806B2" w:rsidRPr="00036BB6" w:rsidTr="00A806B2">
        <w:trPr>
          <w:trHeight w:val="37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775CEF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A806B2" w:rsidRPr="00036BB6" w:rsidTr="00A806B2">
        <w:trPr>
          <w:trHeight w:val="389"/>
          <w:jc w:val="center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A806B2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нет категории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06B2" w:rsidRPr="00036BB6" w:rsidRDefault="00775CEF" w:rsidP="008C6151">
            <w:pPr>
              <w:framePr w:wrap="notBeside" w:vAnchor="text" w:hAnchor="text" w:xAlign="center" w:y="1"/>
              <w:spacing w:line="276" w:lineRule="auto"/>
              <w:ind w:lef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A806B2" w:rsidRPr="00036BB6" w:rsidRDefault="00A806B2" w:rsidP="00317F1A">
      <w:pPr>
        <w:keepNext/>
        <w:keepLines/>
        <w:spacing w:before="244" w:after="296" w:line="276" w:lineRule="auto"/>
        <w:ind w:right="2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Взаимодействие ГКУСО РО </w:t>
      </w:r>
      <w:proofErr w:type="spellStart"/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Сулинского</w:t>
      </w:r>
      <w:proofErr w:type="spellEnd"/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центра помощи детям с муниципальными, государственными и негосударственными учреждениями и организациями, заключены договора и соглашения:</w:t>
      </w:r>
    </w:p>
    <w:p w:rsidR="00934D6A" w:rsidRPr="00036BB6" w:rsidRDefault="00934D6A" w:rsidP="00036BB6">
      <w:pPr>
        <w:keepNext/>
        <w:keepLines/>
        <w:spacing w:line="276" w:lineRule="auto"/>
        <w:ind w:right="260" w:firstLine="708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Учреждение осуществляет взаимодействие с некоммерческими благотворительными организациями на основании заключенных договоров и соглашений. Основные социальные партнеры учреждения: </w:t>
      </w:r>
    </w:p>
    <w:p w:rsidR="00934D6A" w:rsidRPr="00036BB6" w:rsidRDefault="00934D6A" w:rsidP="00036BB6">
      <w:pPr>
        <w:keepNext/>
        <w:keepLines/>
        <w:spacing w:line="276" w:lineRule="auto"/>
        <w:ind w:right="2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- Благотворительный фонд Святой великомученицы Анастасии </w:t>
      </w:r>
      <w:proofErr w:type="spellStart"/>
      <w:r w:rsidRPr="00036BB6">
        <w:rPr>
          <w:rFonts w:ascii="Times New Roman" w:hAnsi="Times New Roman" w:cs="Times New Roman"/>
          <w:sz w:val="28"/>
          <w:szCs w:val="28"/>
        </w:rPr>
        <w:t>Узорешительницы</w:t>
      </w:r>
      <w:proofErr w:type="spellEnd"/>
      <w:r w:rsidRPr="00036BB6">
        <w:rPr>
          <w:rFonts w:ascii="Times New Roman" w:hAnsi="Times New Roman" w:cs="Times New Roman"/>
          <w:sz w:val="28"/>
          <w:szCs w:val="28"/>
        </w:rPr>
        <w:t xml:space="preserve"> (материальная помощь выпускникам и воспитанникам); - Благотворительный фонд «Я без мамы» (размещение информации о детях в областном банке данных, помощь в социальной адаптации и лечении);</w:t>
      </w:r>
    </w:p>
    <w:p w:rsidR="00934D6A" w:rsidRPr="00036BB6" w:rsidRDefault="00934D6A" w:rsidP="00036BB6">
      <w:pPr>
        <w:keepNext/>
        <w:keepLines/>
        <w:spacing w:line="276" w:lineRule="auto"/>
        <w:ind w:right="2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 - Благотворительный фонд «</w:t>
      </w:r>
      <w:r w:rsidRPr="00036BB6">
        <w:rPr>
          <w:rFonts w:ascii="Times New Roman" w:hAnsi="Times New Roman" w:cs="Times New Roman"/>
          <w:sz w:val="28"/>
          <w:szCs w:val="28"/>
          <w:lang w:val="ru-RU"/>
        </w:rPr>
        <w:t>Время добра</w:t>
      </w:r>
      <w:r w:rsidRPr="00036BB6">
        <w:rPr>
          <w:rFonts w:ascii="Times New Roman" w:hAnsi="Times New Roman" w:cs="Times New Roman"/>
          <w:sz w:val="28"/>
          <w:szCs w:val="28"/>
        </w:rPr>
        <w:t xml:space="preserve">» (материальная помощь воспитанникам и выпускникам, пополнение МТБ учреждения); </w:t>
      </w:r>
    </w:p>
    <w:p w:rsidR="00934D6A" w:rsidRPr="00036BB6" w:rsidRDefault="00934D6A" w:rsidP="00036BB6">
      <w:pPr>
        <w:keepNext/>
        <w:keepLines/>
        <w:spacing w:line="276" w:lineRule="auto"/>
        <w:ind w:right="2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>- Всероссийская общественная организация «Содружество выпускников детских домов «Дети всей страны»» (акции, марафоны, съезды);</w:t>
      </w:r>
    </w:p>
    <w:p w:rsidR="00934D6A" w:rsidRPr="00036BB6" w:rsidRDefault="00934D6A" w:rsidP="00036BB6">
      <w:pPr>
        <w:keepNext/>
        <w:keepLines/>
        <w:spacing w:line="276" w:lineRule="auto"/>
        <w:ind w:right="2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 - Благотворительный фонд «Белый ангел» (программа наставничества);</w:t>
      </w:r>
    </w:p>
    <w:p w:rsidR="00036BB6" w:rsidRDefault="00934D6A" w:rsidP="00934D6A">
      <w:pPr>
        <w:keepNext/>
        <w:keepLines/>
        <w:spacing w:line="276" w:lineRule="auto"/>
        <w:ind w:right="26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 xml:space="preserve"> - Центральный Банк России (программа финансовой грамотности) и др. </w:t>
      </w:r>
    </w:p>
    <w:p w:rsidR="00934D6A" w:rsidRPr="00036BB6" w:rsidRDefault="00934D6A" w:rsidP="00934D6A">
      <w:pPr>
        <w:keepNext/>
        <w:keepLines/>
        <w:spacing w:line="276" w:lineRule="auto"/>
        <w:ind w:right="2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6BB6">
        <w:rPr>
          <w:rFonts w:ascii="Times New Roman" w:hAnsi="Times New Roman" w:cs="Times New Roman"/>
          <w:sz w:val="28"/>
          <w:szCs w:val="28"/>
        </w:rPr>
        <w:t>В рамках волонтерской деятельности осуществляется тесное сотрудничество. Поддерживается связь с НКО и общественными организациями с целью расширения возможностей выбора профессии детьми с ограниченными возможностями здоровья.</w:t>
      </w:r>
    </w:p>
    <w:p w:rsidR="00A806B2" w:rsidRPr="00036BB6" w:rsidRDefault="00036BB6" w:rsidP="00036BB6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МБОУ «</w:t>
      </w:r>
      <w:proofErr w:type="spellStart"/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Сулиновская</w:t>
      </w:r>
      <w:proofErr w:type="spellEnd"/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СОШ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806B2" w:rsidRPr="00036BB6" w:rsidRDefault="00036BB6" w:rsidP="00036BB6">
      <w:pPr>
        <w:tabs>
          <w:tab w:val="left" w:pos="426"/>
          <w:tab w:val="left" w:pos="694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ПМПК </w:t>
      </w:r>
      <w:r w:rsidR="002906DA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Миллеровского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района;</w:t>
      </w:r>
    </w:p>
    <w:p w:rsidR="00036BB6" w:rsidRPr="00036BB6" w:rsidRDefault="00036BB6" w:rsidP="00036BB6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ГКУ РО «Центр занятости населения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г. Миллерово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806B2" w:rsidRPr="00036BB6" w:rsidRDefault="00036BB6" w:rsidP="00036BB6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МБОУ дополнительного образования детей «Центр внешкольной работы»;</w:t>
      </w:r>
    </w:p>
    <w:p w:rsidR="00A806B2" w:rsidRPr="00036BB6" w:rsidRDefault="00036BB6" w:rsidP="00036BB6">
      <w:pPr>
        <w:tabs>
          <w:tab w:val="left" w:pos="426"/>
          <w:tab w:val="left" w:pos="589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МБУК «</w:t>
      </w:r>
      <w:proofErr w:type="spellStart"/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Сулинский</w:t>
      </w:r>
      <w:proofErr w:type="spellEnd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46A9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446A9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806B2" w:rsidRPr="00036BB6" w:rsidRDefault="00036BB6" w:rsidP="00036BB6">
      <w:pPr>
        <w:tabs>
          <w:tab w:val="left" w:pos="426"/>
          <w:tab w:val="left" w:pos="704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МУК «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ДК Миллеровского района</w:t>
      </w:r>
      <w:r w:rsidR="00A806B2" w:rsidRPr="00036BB6">
        <w:rPr>
          <w:rFonts w:ascii="Times New Roman" w:eastAsia="Times New Roman" w:hAnsi="Times New Roman" w:cs="Times New Roman"/>
          <w:smallCaps/>
          <w:spacing w:val="-10"/>
          <w:sz w:val="28"/>
          <w:szCs w:val="28"/>
        </w:rPr>
        <w:t>»;</w:t>
      </w:r>
    </w:p>
    <w:p w:rsidR="00006556" w:rsidRPr="00036BB6" w:rsidRDefault="00036BB6" w:rsidP="00036BB6">
      <w:pPr>
        <w:tabs>
          <w:tab w:val="left" w:pos="426"/>
          <w:tab w:val="left" w:pos="704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</w:t>
      </w:r>
      <w:r w:rsidR="00006556" w:rsidRPr="00036BB6">
        <w:rPr>
          <w:rFonts w:ascii="Times New Roman" w:eastAsia="Times New Roman" w:hAnsi="Times New Roman" w:cs="Times New Roman"/>
          <w:sz w:val="28"/>
          <w:szCs w:val="28"/>
        </w:rPr>
        <w:t>МАУК МГП «Центр  культуры и досуга» г. Миллерово</w:t>
      </w:r>
    </w:p>
    <w:p w:rsidR="00890690" w:rsidRPr="00036BB6" w:rsidRDefault="00036BB6" w:rsidP="00036BB6">
      <w:pPr>
        <w:tabs>
          <w:tab w:val="left" w:pos="426"/>
          <w:tab w:val="left" w:pos="704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БФ «Николая Чудотворца» г. Ростов-на-Дону;</w:t>
      </w:r>
    </w:p>
    <w:p w:rsidR="00A806B2" w:rsidRPr="00036BB6" w:rsidRDefault="00A806B2" w:rsidP="00036BB6">
      <w:pPr>
        <w:spacing w:after="341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Учреждение тесно взаимодействует с Отделами образования Администрации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Миллеровского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, органами опеки и попечительства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Миллерово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, КДН и ЗП Администрации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г. Миллерово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, ПДН и Отделом полиции МО МВД РФ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г. Миллерово.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Данное взаимодействие позволяет проводить совместные мероприятия различной направленности.</w:t>
      </w:r>
    </w:p>
    <w:p w:rsidR="00A806B2" w:rsidRPr="00036BB6" w:rsidRDefault="00A806B2" w:rsidP="008C6151">
      <w:pPr>
        <w:keepNext/>
        <w:keepLines/>
        <w:tabs>
          <w:tab w:val="left" w:pos="298"/>
        </w:tabs>
        <w:spacing w:after="306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3"/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Открытость информации</w:t>
      </w:r>
      <w:bookmarkEnd w:id="1"/>
    </w:p>
    <w:p w:rsidR="00A806B2" w:rsidRPr="00036BB6" w:rsidRDefault="00A806B2" w:rsidP="008C6151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Сайт ГКУСО РО </w:t>
      </w:r>
      <w:proofErr w:type="spellStart"/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Сулинского</w:t>
      </w:r>
      <w:proofErr w:type="spellEnd"/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центра помощи детям функционирует с 2014 года.</w:t>
      </w:r>
    </w:p>
    <w:p w:rsidR="008951FA" w:rsidRPr="00036BB6" w:rsidRDefault="00A806B2" w:rsidP="008C6151">
      <w:pPr>
        <w:spacing w:line="276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u w:val="single"/>
        </w:rPr>
        <w:t>Адрес сайта:</w:t>
      </w:r>
      <w:r w:rsidR="008951FA" w:rsidRPr="00036BB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951FA" w:rsidRPr="00036BB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dd_sulin_miller@rostobr.ru</w:t>
        </w:r>
      </w:hyperlink>
      <w:r w:rsidR="008951FA" w:rsidRPr="00036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06B2" w:rsidRPr="00036BB6" w:rsidRDefault="00A806B2" w:rsidP="008C6151">
      <w:pPr>
        <w:spacing w:line="276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lastRenderedPageBreak/>
        <w:t>Регулярно происходит обновление информации на сайте (новости, фотоотчет мероприятий, информация об акциях, обновление документов, предоставление консультаций и т.д.), имеется обратная связь.</w:t>
      </w:r>
    </w:p>
    <w:p w:rsidR="00A806B2" w:rsidRPr="00036BB6" w:rsidRDefault="00A806B2" w:rsidP="008C6151">
      <w:pPr>
        <w:keepNext/>
        <w:keepLines/>
        <w:tabs>
          <w:tab w:val="left" w:pos="298"/>
        </w:tabs>
        <w:spacing w:after="306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4"/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функционирования и жизнеобеспечения учреждения.</w:t>
      </w:r>
      <w:bookmarkEnd w:id="2"/>
    </w:p>
    <w:p w:rsidR="00F4302F" w:rsidRPr="00036BB6" w:rsidRDefault="00A806B2" w:rsidP="008C6151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Материально-техническая база учреждения обеспечивает практически все условия для безопасной жизнедеятельности воспитанников, сохранение и укрепление здоровья, физическое и интеллектуальное развитие. </w:t>
      </w:r>
    </w:p>
    <w:p w:rsidR="00A806B2" w:rsidRPr="00036BB6" w:rsidRDefault="00F4302F" w:rsidP="008C6151">
      <w:pPr>
        <w:spacing w:after="341" w:line="276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proofErr w:type="gramStart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ГКУСО РО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Сулинского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центра помощи детям осуществляется в соответствии с нормативными требованиями, а именно: семейно </w:t>
      </w:r>
      <w:r w:rsidR="00890690" w:rsidRPr="00036BB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воспитательн</w:t>
      </w:r>
      <w:r w:rsidR="0089069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ые</w:t>
      </w:r>
      <w:proofErr w:type="spellEnd"/>
      <w:r w:rsidR="0089069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групп</w:t>
      </w:r>
      <w:r w:rsidR="0089069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сформирован</w:t>
      </w:r>
      <w:r w:rsidR="0089069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 по принципу совместного проживания и пребывания в группе детей разного возраста и состояния здоровья, прежде всего полнородных и не полнородных братьев и сестер, детей - членов одной семьи или детей, находящихся в родственных отношениях, которые ранее вместе воспитывались в одной семье</w:t>
      </w:r>
      <w:proofErr w:type="gramEnd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. В воспитательной группе имеется санузел, в котором установлена душевая кабинка и стиральная машина, помещение для приема пищи - столовая, оборудована: новой кухонной мебелью, электроплитой, холодильником, имеется микроволновая печь, имеется вся необходимая посуда. Созданы все условия для социальной адаптации воспитанников, их разностороннего развития. Функционирует приемно-карантинное отделение на 2 - </w:t>
      </w:r>
      <w:proofErr w:type="gramStart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койко — места</w:t>
      </w:r>
      <w:proofErr w:type="gramEnd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, которое оборудовано мебелью, имеется вся необходимая посуда и инвентарь. Функционирует социальная гостиная для выпускников учреждения на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койко - мест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proofErr w:type="gramEnd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. Имеется возможность временного помещения детей в группу пятидневного/дневного пребывания для несовершеннолетних детей, оказавшихся в трудной жизненной ситуации. У всех воспитанников имеется возможность заниматься внеурочной деятельностью в учреждении и за его пределами.</w:t>
      </w:r>
    </w:p>
    <w:p w:rsidR="00A806B2" w:rsidRPr="00036BB6" w:rsidRDefault="00A806B2" w:rsidP="008C6151">
      <w:pPr>
        <w:keepNext/>
        <w:keepLines/>
        <w:tabs>
          <w:tab w:val="left" w:pos="298"/>
        </w:tabs>
        <w:spacing w:after="397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5"/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 проведение семинаров и конференций.</w:t>
      </w:r>
      <w:bookmarkEnd w:id="3"/>
    </w:p>
    <w:p w:rsidR="00A806B2" w:rsidRPr="00036BB6" w:rsidRDefault="00A806B2" w:rsidP="008C6151">
      <w:pPr>
        <w:spacing w:line="276" w:lineRule="auto"/>
        <w:ind w:left="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i/>
          <w:iCs/>
          <w:sz w:val="28"/>
          <w:szCs w:val="28"/>
        </w:rPr>
        <w:t>На муниципальном уровне:</w:t>
      </w:r>
    </w:p>
    <w:p w:rsidR="00A806B2" w:rsidRPr="00036BB6" w:rsidRDefault="00A806B2" w:rsidP="008C6151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Проведение семинаров и тренингов для замещающих семей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Чертковского, Тацинского и Миллеровского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районов (Родительский клуб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A806B2" w:rsidRPr="00036BB6" w:rsidRDefault="00A806B2" w:rsidP="008C6151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Традиционными стали мероприятия для замещающих семей «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Ярмарка  семейных традиций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«Выездная Летняя школа»,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«День матери», «Новый год».</w:t>
      </w:r>
    </w:p>
    <w:p w:rsidR="00D25D00" w:rsidRPr="00036BB6" w:rsidRDefault="00D25D00" w:rsidP="008C6151">
      <w:pPr>
        <w:keepNext/>
        <w:keepLines/>
        <w:tabs>
          <w:tab w:val="left" w:pos="327"/>
        </w:tabs>
        <w:spacing w:line="276" w:lineRule="auto"/>
        <w:ind w:right="20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</w:pPr>
      <w:bookmarkStart w:id="4" w:name="bookmark6"/>
    </w:p>
    <w:p w:rsidR="00D25D00" w:rsidRPr="00036BB6" w:rsidRDefault="00A806B2" w:rsidP="00D25D00">
      <w:pPr>
        <w:keepNext/>
        <w:keepLines/>
        <w:tabs>
          <w:tab w:val="left" w:pos="327"/>
        </w:tabs>
        <w:spacing w:line="276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Подготовка граждан, выразивших желание принять на воспитание в семью ребенка, оставшегося без попечения родителей, </w:t>
      </w:r>
    </w:p>
    <w:p w:rsidR="00A806B2" w:rsidRPr="00036BB6" w:rsidRDefault="00A806B2" w:rsidP="00D25D00">
      <w:pPr>
        <w:keepNext/>
        <w:keepLines/>
        <w:tabs>
          <w:tab w:val="left" w:pos="327"/>
        </w:tabs>
        <w:spacing w:line="276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Школа при</w:t>
      </w:r>
      <w:proofErr w:type="spellStart"/>
      <w:r w:rsidR="00D25D00"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нимающего</w:t>
      </w:r>
      <w:proofErr w:type="spellEnd"/>
      <w:r w:rsidR="00D25D00"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</w:t>
      </w:r>
      <w:bookmarkEnd w:id="4"/>
      <w:proofErr w:type="spellEnd"/>
      <w:r w:rsidR="00D25D00"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</w:p>
    <w:p w:rsidR="00A806B2" w:rsidRPr="00036BB6" w:rsidRDefault="00EE020F" w:rsidP="008C6151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С 201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года в учреждении о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ткрыта Школа </w:t>
      </w:r>
      <w:r w:rsidR="0018651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принимающего родителя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В течение 202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года обучение </w:t>
      </w:r>
      <w:proofErr w:type="spellStart"/>
      <w:r w:rsidR="00186510" w:rsidRPr="00036BB6">
        <w:rPr>
          <w:rFonts w:ascii="Times New Roman" w:eastAsia="Times New Roman" w:hAnsi="Times New Roman" w:cs="Times New Roman"/>
          <w:sz w:val="28"/>
          <w:szCs w:val="28"/>
        </w:rPr>
        <w:t>прошл</w:t>
      </w:r>
      <w:proofErr w:type="spellEnd"/>
      <w:r w:rsidR="00D25D0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74B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26D08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человек из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Миллеровского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Чертковского района и 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Тацинского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районов. Все обучающие получили свидетельства, установленного образца, дающие право взять на воспитание в свою семью ребенка. Некоторые семьи, прошедшие обучение, взяв ребенка, создали новую семью.</w:t>
      </w:r>
    </w:p>
    <w:p w:rsidR="00D25D00" w:rsidRPr="00036BB6" w:rsidRDefault="00A806B2" w:rsidP="00D25D00">
      <w:pPr>
        <w:keepNext/>
        <w:keepLines/>
        <w:tabs>
          <w:tab w:val="left" w:pos="433"/>
        </w:tabs>
        <w:spacing w:line="276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5" w:name="bookmark7"/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Сопровождение замещающих семей. Работа родительского клуба </w:t>
      </w:r>
    </w:p>
    <w:p w:rsidR="00A806B2" w:rsidRPr="00036BB6" w:rsidRDefault="00A806B2" w:rsidP="00D25D00">
      <w:pPr>
        <w:keepNext/>
        <w:keepLines/>
        <w:tabs>
          <w:tab w:val="left" w:pos="433"/>
        </w:tabs>
        <w:spacing w:line="276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E020F"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 сердца к сердцу</w:t>
      </w: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  <w:bookmarkEnd w:id="5"/>
    </w:p>
    <w:p w:rsidR="00186510" w:rsidRPr="00036BB6" w:rsidRDefault="00A806B2" w:rsidP="008C6151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Одним из важных направлений деятельности ГКУСО РО </w:t>
      </w:r>
      <w:r w:rsidR="00EE020F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Сулинского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центра помощи детям является сопровождение замещающих семей. В 202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году на сопровождении в учреждении состоит </w:t>
      </w:r>
      <w:r w:rsidR="005F4DC1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11</w:t>
      </w:r>
      <w:r w:rsidR="005F4DC1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сем</w:t>
      </w:r>
      <w:r w:rsidR="00EE020F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20F" w:rsidRPr="00036BB6">
        <w:rPr>
          <w:rFonts w:ascii="Times New Roman" w:eastAsia="Times New Roman" w:hAnsi="Times New Roman" w:cs="Times New Roman"/>
          <w:sz w:val="28"/>
          <w:szCs w:val="28"/>
        </w:rPr>
        <w:t xml:space="preserve">Миллеровского, </w:t>
      </w:r>
      <w:proofErr w:type="spellStart"/>
      <w:r w:rsidR="00EE020F" w:rsidRPr="00036BB6">
        <w:rPr>
          <w:rFonts w:ascii="Times New Roman" w:eastAsia="Times New Roman" w:hAnsi="Times New Roman" w:cs="Times New Roman"/>
          <w:sz w:val="28"/>
          <w:szCs w:val="28"/>
        </w:rPr>
        <w:t>Чертковского</w:t>
      </w:r>
      <w:proofErr w:type="spellEnd"/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E020F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Тацинского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районов. В семьях воспитывается </w:t>
      </w:r>
      <w:r w:rsidR="00EE020F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026D08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26D08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детей</w:t>
      </w:r>
      <w:r w:rsidR="0018651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86510" w:rsidRPr="00036BB6" w:rsidRDefault="00890690" w:rsidP="008C6151">
      <w:pPr>
        <w:tabs>
          <w:tab w:val="left" w:pos="735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="0018651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В рамках сопровождения замещающих семей, в течение года, </w:t>
      </w:r>
      <w:proofErr w:type="gramStart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согласно Плана</w:t>
      </w:r>
      <w:proofErr w:type="gramEnd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работы на 202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год, проведены </w:t>
      </w:r>
      <w:bookmarkStart w:id="6" w:name="_GoBack"/>
      <w:bookmarkEnd w:id="6"/>
      <w:r w:rsidR="00A806B2" w:rsidRPr="00A1217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занятий Родительского клуба </w:t>
      </w:r>
      <w:r w:rsidR="00EE020F" w:rsidRPr="00036BB6">
        <w:rPr>
          <w:rFonts w:ascii="Times New Roman" w:eastAsia="Times New Roman" w:hAnsi="Times New Roman" w:cs="Times New Roman"/>
          <w:sz w:val="28"/>
          <w:szCs w:val="28"/>
        </w:rPr>
        <w:t>«От сердца к сердцу»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7" w:name="bookmark8"/>
    </w:p>
    <w:p w:rsidR="00A806B2" w:rsidRPr="00036BB6" w:rsidRDefault="00A806B2" w:rsidP="00D25D00">
      <w:pPr>
        <w:keepNext/>
        <w:keepLines/>
        <w:tabs>
          <w:tab w:val="left" w:pos="3150"/>
        </w:tabs>
        <w:spacing w:line="276" w:lineRule="auto"/>
        <w:ind w:left="20"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Межведомственное</w:t>
      </w: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взаимодействие с органами профилактики </w:t>
      </w:r>
      <w:r w:rsidR="00EE020F"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Миллеровского</w:t>
      </w: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района.</w:t>
      </w:r>
      <w:bookmarkEnd w:id="7"/>
    </w:p>
    <w:p w:rsidR="00186510" w:rsidRPr="00036BB6" w:rsidRDefault="00EE020F" w:rsidP="008C6151">
      <w:pPr>
        <w:spacing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Продолжена работа по сопровождению семей, попавших в трудную жизненную ситуацию специалистами ГКУСО РО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Сулинского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центра помощи детям. Учреждение тесно взаимодействует с КДН и ЗП Администрации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Миллерово.</w:t>
      </w:r>
      <w:bookmarkStart w:id="8" w:name="bookmark9"/>
    </w:p>
    <w:p w:rsidR="00A806B2" w:rsidRPr="00036BB6" w:rsidRDefault="00D25D00" w:rsidP="008C6151">
      <w:pPr>
        <w:spacing w:line="276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</w:t>
      </w:r>
      <w:proofErr w:type="spellStart"/>
      <w:r w:rsidR="00A806B2"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Постинтернатное</w:t>
      </w:r>
      <w:proofErr w:type="spellEnd"/>
      <w:r w:rsidR="00A806B2"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сопровождение выпускников.</w:t>
      </w:r>
      <w:bookmarkEnd w:id="8"/>
    </w:p>
    <w:p w:rsidR="001D20AB" w:rsidRPr="00036BB6" w:rsidRDefault="001D20AB" w:rsidP="008C6151">
      <w:pPr>
        <w:keepNext/>
        <w:keepLines/>
        <w:tabs>
          <w:tab w:val="left" w:pos="423"/>
        </w:tabs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bCs/>
          <w:sz w:val="28"/>
          <w:szCs w:val="28"/>
        </w:rPr>
        <w:t>Работа службы организуется в соответствии с «Положением о службе постинтернатного сопровождения».</w:t>
      </w:r>
    </w:p>
    <w:p w:rsidR="001D20AB" w:rsidRPr="00036BB6" w:rsidRDefault="001D20AB" w:rsidP="008C6151">
      <w:pPr>
        <w:keepNext/>
        <w:keepLines/>
        <w:tabs>
          <w:tab w:val="left" w:pos="423"/>
        </w:tabs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036B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  <w:r w:rsidRPr="00036BB6">
        <w:rPr>
          <w:rFonts w:ascii="Times New Roman" w:eastAsia="Times New Roman" w:hAnsi="Times New Roman" w:cs="Times New Roman"/>
          <w:bCs/>
          <w:sz w:val="28"/>
          <w:szCs w:val="28"/>
        </w:rPr>
        <w:t>В 202</w:t>
      </w:r>
      <w:r w:rsidR="00E237F3" w:rsidRPr="00036B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</w:t>
      </w:r>
      <w:r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сопровождении центра находятся </w:t>
      </w:r>
      <w:r w:rsidR="005F4DC1" w:rsidRPr="00036B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3</w:t>
      </w:r>
      <w:r w:rsidR="00E237F3" w:rsidRPr="00036B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237F3" w:rsidRPr="00036B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выпускник</w:t>
      </w:r>
      <w:r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5F4DC1" w:rsidRPr="00036B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="00E237F3" w:rsidRPr="00036B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выпускник</w:t>
      </w:r>
      <w:proofErr w:type="spellStart"/>
      <w:r w:rsidR="005F4DC1" w:rsidRPr="00036B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ов</w:t>
      </w:r>
      <w:proofErr w:type="spellEnd"/>
      <w:r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</w:t>
      </w:r>
      <w:r w:rsidR="00A11986"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нтра и </w:t>
      </w:r>
      <w:r w:rsidR="005F4DC1" w:rsidRPr="00036BB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20</w:t>
      </w:r>
      <w:r w:rsidR="00A11986"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выпускников</w:t>
      </w:r>
      <w:r w:rsidR="000C1B18"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замещающих семей.</w:t>
      </w:r>
      <w:r w:rsidRPr="00036B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806B2" w:rsidRPr="00036BB6" w:rsidRDefault="00A806B2" w:rsidP="008C6151">
      <w:pPr>
        <w:spacing w:line="276" w:lineRule="auto"/>
        <w:ind w:left="120" w:right="1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году в отделение </w:t>
      </w:r>
      <w:proofErr w:type="spellStart"/>
      <w:r w:rsidRPr="00036BB6">
        <w:rPr>
          <w:rFonts w:ascii="Times New Roman" w:eastAsia="Times New Roman" w:hAnsi="Times New Roman" w:cs="Times New Roman"/>
          <w:sz w:val="28"/>
          <w:szCs w:val="28"/>
        </w:rPr>
        <w:t>постинтернатного</w:t>
      </w:r>
      <w:proofErr w:type="spellEnd"/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сопровождения поступило </w:t>
      </w:r>
      <w:r w:rsidR="00A12177">
        <w:rPr>
          <w:rFonts w:ascii="Times New Roman" w:eastAsia="Times New Roman" w:hAnsi="Times New Roman" w:cs="Times New Roman"/>
          <w:sz w:val="28"/>
          <w:szCs w:val="28"/>
          <w:lang w:val="ru-RU"/>
        </w:rPr>
        <w:t>49</w:t>
      </w:r>
      <w:r w:rsidR="002F15B4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обращений за помощью. Выпускникам учреждения была оказана консультативная, психологическая, педагогическая, юридическая, социальная и иная помощь. С выпускниками, обучающимися в учреждениях СПО, велась работа по успешной адаптации, осуществлялся контроль успеваемости.</w:t>
      </w:r>
    </w:p>
    <w:p w:rsidR="00CA7579" w:rsidRPr="00036BB6" w:rsidRDefault="00A806B2" w:rsidP="008C6151">
      <w:pPr>
        <w:spacing w:line="276" w:lineRule="auto"/>
        <w:ind w:left="120" w:right="1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</w:t>
      </w:r>
      <w:r w:rsidR="00CA7579" w:rsidRPr="00A1217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579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выпускник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7579" w:rsidRPr="00036BB6">
        <w:rPr>
          <w:rFonts w:ascii="Times New Roman" w:eastAsia="Times New Roman" w:hAnsi="Times New Roman" w:cs="Times New Roman"/>
          <w:sz w:val="28"/>
          <w:szCs w:val="28"/>
        </w:rPr>
        <w:t xml:space="preserve">из замещающих семей </w:t>
      </w:r>
      <w:r w:rsidR="00CA7579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получил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жилое помещение специализированного жилищного фонда по договору найма спе</w:t>
      </w:r>
      <w:r w:rsidR="00FC3491" w:rsidRPr="00036BB6">
        <w:rPr>
          <w:rFonts w:ascii="Times New Roman" w:eastAsia="Times New Roman" w:hAnsi="Times New Roman" w:cs="Times New Roman"/>
          <w:sz w:val="28"/>
          <w:szCs w:val="28"/>
        </w:rPr>
        <w:t>циализированных жилых помещений</w:t>
      </w:r>
      <w:r w:rsidR="00FC3491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предоставляет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выпускникам услугу по проживанию в социальной гостиной центра помощи детям. </w:t>
      </w:r>
    </w:p>
    <w:p w:rsidR="00CA7579" w:rsidRPr="00036BB6" w:rsidRDefault="00CA7579" w:rsidP="008C6151">
      <w:pPr>
        <w:spacing w:line="276" w:lineRule="auto"/>
        <w:ind w:left="120" w:right="120"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В социальной гостинице учреждения в течение 202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года в период каникул и выходных дней временно бесплатно проживали </w:t>
      </w:r>
      <w:r w:rsidR="00A121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выпускник</w:t>
      </w:r>
      <w:r w:rsidR="00A1217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proofErr w:type="gramStart"/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-с</w:t>
      </w:r>
      <w:proofErr w:type="gramEnd"/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тудентов. Длительно (до одного года) в 202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году в социальной гостинице 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проживал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 выпускник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806B2" w:rsidRPr="00036BB6" w:rsidRDefault="00A806B2" w:rsidP="008C6151">
      <w:pPr>
        <w:spacing w:line="276" w:lineRule="auto"/>
        <w:ind w:left="120" w:right="12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237F3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году в клубе выпускников «Мы вместе!» было проведено </w:t>
      </w:r>
      <w:r w:rsidR="00271E9F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491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</w:t>
      </w:r>
      <w:r w:rsidR="00CA7579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. В мероприятиях приняло участие </w:t>
      </w:r>
      <w:r w:rsidR="004A6156" w:rsidRPr="00A12177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A12177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выпускник</w:t>
      </w:r>
      <w:r w:rsidR="00FC3491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FC3491" w:rsidRPr="00A12177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491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специалистов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:rsidR="004A6156" w:rsidRPr="00036BB6" w:rsidRDefault="00A806B2" w:rsidP="008C6151">
      <w:pPr>
        <w:keepNext/>
        <w:keepLines/>
        <w:spacing w:line="276" w:lineRule="auto"/>
        <w:ind w:left="1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9" w:name="bookmark10"/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806B2" w:rsidRPr="00036BB6" w:rsidRDefault="00A806B2" w:rsidP="008C6151">
      <w:pPr>
        <w:keepNext/>
        <w:keepLines/>
        <w:spacing w:line="276" w:lineRule="auto"/>
        <w:ind w:left="1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Оказание медицинских услуг.</w:t>
      </w:r>
      <w:bookmarkEnd w:id="9"/>
    </w:p>
    <w:p w:rsidR="00186510" w:rsidRPr="00036BB6" w:rsidRDefault="00A806B2" w:rsidP="008C6151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i/>
          <w:iCs/>
          <w:sz w:val="28"/>
          <w:szCs w:val="28"/>
        </w:rPr>
        <w:t>Наличие лицензии на медицинскую деятельность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- Лицензия Серия МЗРОЛ № 0004349 Министерство здравоохранения Ростовской области Лицензия № </w:t>
      </w:r>
      <w:r w:rsidR="00186510" w:rsidRPr="00036BB6">
        <w:rPr>
          <w:rFonts w:ascii="Times New Roman" w:hAnsi="Times New Roman" w:cs="Times New Roman"/>
          <w:sz w:val="28"/>
          <w:szCs w:val="28"/>
        </w:rPr>
        <w:t xml:space="preserve">№ЛО-61-01-004927  от 26.01.2016 </w:t>
      </w:r>
      <w:r w:rsidR="00186510" w:rsidRPr="00036BB6">
        <w:rPr>
          <w:rFonts w:ascii="Times New Roman" w:eastAsia="Times New Roman" w:hAnsi="Times New Roman" w:cs="Times New Roman"/>
          <w:sz w:val="28"/>
          <w:szCs w:val="28"/>
        </w:rPr>
        <w:t>на осуществление медицинской деятельности по двум видам деятельности:</w:t>
      </w:r>
    </w:p>
    <w:p w:rsidR="00186510" w:rsidRPr="00036BB6" w:rsidRDefault="00186510" w:rsidP="008C6151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- осуществление доврачебной медицинской помощи по: сестринскому делу в педиатрии;</w:t>
      </w:r>
    </w:p>
    <w:p w:rsidR="00A806B2" w:rsidRPr="00036BB6" w:rsidRDefault="00186510" w:rsidP="008C6151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- проведение медицинских осмотров (</w:t>
      </w:r>
      <w:proofErr w:type="spellStart"/>
      <w:r w:rsidRPr="00036BB6">
        <w:rPr>
          <w:rFonts w:ascii="Times New Roman" w:eastAsia="Times New Roman" w:hAnsi="Times New Roman" w:cs="Times New Roman"/>
          <w:sz w:val="28"/>
          <w:szCs w:val="28"/>
        </w:rPr>
        <w:t>предрейсовым</w:t>
      </w:r>
      <w:proofErr w:type="spellEnd"/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6BB6">
        <w:rPr>
          <w:rFonts w:ascii="Times New Roman" w:eastAsia="Times New Roman" w:hAnsi="Times New Roman" w:cs="Times New Roman"/>
          <w:sz w:val="28"/>
          <w:szCs w:val="28"/>
        </w:rPr>
        <w:t>послерейсовым</w:t>
      </w:r>
      <w:proofErr w:type="spellEnd"/>
      <w:r w:rsidR="0026163C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26163C" w:rsidRPr="00036BB6" w:rsidRDefault="0026163C" w:rsidP="008C6151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6163C" w:rsidRPr="00036BB6" w:rsidRDefault="0026163C" w:rsidP="00036BB6">
      <w:pPr>
        <w:spacing w:line="276" w:lineRule="auto"/>
        <w:ind w:left="120" w:righ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Группа здоровья воспитанников.</w:t>
      </w:r>
    </w:p>
    <w:tbl>
      <w:tblPr>
        <w:tblStyle w:val="af1"/>
        <w:tblW w:w="0" w:type="auto"/>
        <w:tblInd w:w="120" w:type="dxa"/>
        <w:tblLook w:val="04A0" w:firstRow="1" w:lastRow="0" w:firstColumn="1" w:lastColumn="0" w:noHBand="0" w:noVBand="1"/>
      </w:tblPr>
      <w:tblGrid>
        <w:gridCol w:w="4719"/>
        <w:gridCol w:w="4714"/>
      </w:tblGrid>
      <w:tr w:rsidR="0026163C" w:rsidRPr="00036BB6" w:rsidTr="0026163C">
        <w:tc>
          <w:tcPr>
            <w:tcW w:w="4787" w:type="dxa"/>
          </w:tcPr>
          <w:p w:rsidR="0026163C" w:rsidRPr="00036BB6" w:rsidRDefault="0026163C" w:rsidP="008C6151">
            <w:pPr>
              <w:spacing w:line="276" w:lineRule="auto"/>
              <w:ind w:left="1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4788" w:type="dxa"/>
          </w:tcPr>
          <w:p w:rsidR="0026163C" w:rsidRPr="00036BB6" w:rsidRDefault="0026163C" w:rsidP="008C6151">
            <w:pPr>
              <w:spacing w:line="276" w:lineRule="auto"/>
              <w:ind w:left="2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6163C" w:rsidRPr="00036BB6" w:rsidTr="0026163C">
        <w:tc>
          <w:tcPr>
            <w:tcW w:w="4790" w:type="dxa"/>
          </w:tcPr>
          <w:p w:rsidR="0026163C" w:rsidRPr="00036BB6" w:rsidRDefault="0026163C" w:rsidP="008C6151">
            <w:pPr>
              <w:spacing w:line="276" w:lineRule="auto"/>
              <w:ind w:left="1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4785" w:type="dxa"/>
          </w:tcPr>
          <w:p w:rsidR="0026163C" w:rsidRPr="00036BB6" w:rsidRDefault="00A241A4" w:rsidP="008C6151">
            <w:pPr>
              <w:spacing w:line="276" w:lineRule="auto"/>
              <w:ind w:left="2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6163C" w:rsidRPr="00036BB6" w:rsidTr="0026163C">
        <w:tc>
          <w:tcPr>
            <w:tcW w:w="4790" w:type="dxa"/>
          </w:tcPr>
          <w:p w:rsidR="0026163C" w:rsidRPr="00036BB6" w:rsidRDefault="0026163C" w:rsidP="008C6151">
            <w:pPr>
              <w:spacing w:line="276" w:lineRule="auto"/>
              <w:ind w:left="1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4785" w:type="dxa"/>
          </w:tcPr>
          <w:p w:rsidR="0026163C" w:rsidRPr="00036BB6" w:rsidRDefault="00A241A4" w:rsidP="008C6151">
            <w:pPr>
              <w:spacing w:line="276" w:lineRule="auto"/>
              <w:ind w:left="2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26163C" w:rsidRPr="00036BB6" w:rsidTr="0026163C">
        <w:tc>
          <w:tcPr>
            <w:tcW w:w="4790" w:type="dxa"/>
          </w:tcPr>
          <w:p w:rsidR="0026163C" w:rsidRPr="00036BB6" w:rsidRDefault="0026163C" w:rsidP="008C6151">
            <w:pPr>
              <w:spacing w:line="276" w:lineRule="auto"/>
              <w:ind w:left="1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4 группа</w:t>
            </w:r>
          </w:p>
        </w:tc>
        <w:tc>
          <w:tcPr>
            <w:tcW w:w="4785" w:type="dxa"/>
          </w:tcPr>
          <w:p w:rsidR="0026163C" w:rsidRPr="00036BB6" w:rsidRDefault="008C6151" w:rsidP="008C6151">
            <w:pPr>
              <w:spacing w:line="276" w:lineRule="auto"/>
              <w:ind w:left="2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26163C" w:rsidRPr="00036BB6" w:rsidTr="0026163C">
        <w:tc>
          <w:tcPr>
            <w:tcW w:w="4790" w:type="dxa"/>
          </w:tcPr>
          <w:p w:rsidR="0026163C" w:rsidRPr="00036BB6" w:rsidRDefault="0026163C" w:rsidP="008C6151">
            <w:pPr>
              <w:spacing w:line="276" w:lineRule="auto"/>
              <w:ind w:left="19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4785" w:type="dxa"/>
          </w:tcPr>
          <w:p w:rsidR="0026163C" w:rsidRPr="00036BB6" w:rsidRDefault="008C6151" w:rsidP="008C6151">
            <w:pPr>
              <w:spacing w:line="276" w:lineRule="auto"/>
              <w:ind w:left="2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6163C" w:rsidRPr="00036BB6" w:rsidTr="0026163C">
        <w:tc>
          <w:tcPr>
            <w:tcW w:w="4790" w:type="dxa"/>
          </w:tcPr>
          <w:p w:rsidR="0026163C" w:rsidRPr="00036BB6" w:rsidRDefault="0026163C" w:rsidP="008C6151">
            <w:pPr>
              <w:spacing w:line="276" w:lineRule="auto"/>
              <w:ind w:left="1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Прибыло за год</w:t>
            </w:r>
          </w:p>
        </w:tc>
        <w:tc>
          <w:tcPr>
            <w:tcW w:w="4785" w:type="dxa"/>
          </w:tcPr>
          <w:p w:rsidR="0026163C" w:rsidRPr="00036BB6" w:rsidRDefault="0026163C" w:rsidP="00E237F3">
            <w:pPr>
              <w:spacing w:line="276" w:lineRule="auto"/>
              <w:ind w:left="2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237F3"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26163C" w:rsidRPr="00036BB6" w:rsidTr="0026163C">
        <w:tc>
          <w:tcPr>
            <w:tcW w:w="4790" w:type="dxa"/>
          </w:tcPr>
          <w:p w:rsidR="0026163C" w:rsidRPr="00036BB6" w:rsidRDefault="0026163C" w:rsidP="008C6151">
            <w:pPr>
              <w:spacing w:line="276" w:lineRule="auto"/>
              <w:ind w:left="15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Выбыло за год</w:t>
            </w:r>
          </w:p>
        </w:tc>
        <w:tc>
          <w:tcPr>
            <w:tcW w:w="4785" w:type="dxa"/>
          </w:tcPr>
          <w:p w:rsidR="0026163C" w:rsidRPr="00036BB6" w:rsidRDefault="00E237F3" w:rsidP="008C6151">
            <w:pPr>
              <w:spacing w:line="276" w:lineRule="auto"/>
              <w:ind w:left="2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26163C" w:rsidRPr="00036BB6" w:rsidTr="0026163C">
        <w:tc>
          <w:tcPr>
            <w:tcW w:w="4790" w:type="dxa"/>
          </w:tcPr>
          <w:p w:rsidR="0026163C" w:rsidRPr="00036BB6" w:rsidRDefault="0026163C" w:rsidP="00E237F3">
            <w:pPr>
              <w:spacing w:line="276" w:lineRule="auto"/>
              <w:ind w:left="8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детей на 01.01.202</w:t>
            </w:r>
            <w:r w:rsidR="00E237F3"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785" w:type="dxa"/>
          </w:tcPr>
          <w:p w:rsidR="0026163C" w:rsidRPr="00036BB6" w:rsidRDefault="0026163C" w:rsidP="00E237F3">
            <w:pPr>
              <w:spacing w:line="276" w:lineRule="auto"/>
              <w:ind w:left="2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E237F3" w:rsidRPr="00036BB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26163C" w:rsidRPr="00036BB6" w:rsidRDefault="0026163C" w:rsidP="008C6151">
      <w:pPr>
        <w:spacing w:line="276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806B2" w:rsidRPr="00036BB6" w:rsidRDefault="00A806B2" w:rsidP="008C6151">
      <w:pPr>
        <w:framePr w:wrap="notBeside" w:vAnchor="text" w:hAnchor="text" w:xAlign="center" w:y="1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06B2" w:rsidRPr="00036BB6" w:rsidRDefault="00A806B2" w:rsidP="008C6151">
      <w:pPr>
        <w:spacing w:line="276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Наблюдение воспитанников, лечение, консультации и обследование узкими специалистами по показаниям проводились своевременно.</w:t>
      </w:r>
    </w:p>
    <w:p w:rsidR="00A806B2" w:rsidRPr="00036BB6" w:rsidRDefault="00A806B2" w:rsidP="008C6151">
      <w:pPr>
        <w:tabs>
          <w:tab w:val="left" w:pos="710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Обеспечение воспитанников лекарственными средствами и изделиями медицинского назначения.</w:t>
      </w:r>
    </w:p>
    <w:p w:rsidR="00A806B2" w:rsidRPr="00036BB6" w:rsidRDefault="00A806B2" w:rsidP="00036BB6">
      <w:pPr>
        <w:spacing w:line="276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Все воспитанники обеспечиваются медикаментами на основании письма Министерства здравоохранения РФ № 22-02-02/333 от 23.07.1992 г. и результатов диспансеризации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806B2" w:rsidRPr="00036BB6" w:rsidRDefault="00A806B2" w:rsidP="008C6151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Все необходимые медикаменты были закуплены. Условия хранения медикаментов проводится согласно Приказу Министерства здравоохранения и социального развития РФ от 23.08.2010 г. №706н «Об утверждении Правил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хранения лекарственных средств». Все медицинские препараты, поступающие в учреждение, проходят регистрацию через сканер МДЛП, далее информация отправляется в программу «Честный знак». Списание используемых препаратов происходит </w:t>
      </w:r>
      <w:proofErr w:type="gramStart"/>
      <w:r w:rsidRPr="00036BB6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6BB6">
        <w:rPr>
          <w:rFonts w:ascii="Times New Roman" w:eastAsia="Times New Roman" w:hAnsi="Times New Roman" w:cs="Times New Roman"/>
          <w:sz w:val="28"/>
          <w:szCs w:val="28"/>
        </w:rPr>
        <w:t>регистратор</w:t>
      </w:r>
      <w:proofErr w:type="gramEnd"/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выбытия в программы «Честный знак», а также бухгалтерией ГКУСО РО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Сулинского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центра помощи детям, ведется контроль сроков годности медикаментов. На каждый препарат имеется сертификат.</w:t>
      </w:r>
    </w:p>
    <w:p w:rsidR="00A806B2" w:rsidRPr="00036BB6" w:rsidRDefault="00A806B2" w:rsidP="008C6151">
      <w:pPr>
        <w:numPr>
          <w:ilvl w:val="0"/>
          <w:numId w:val="15"/>
        </w:numPr>
        <w:tabs>
          <w:tab w:val="left" w:pos="567"/>
        </w:tabs>
        <w:spacing w:line="276" w:lineRule="auto"/>
        <w:ind w:firstLin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Оздоровление воспитанников:</w:t>
      </w:r>
    </w:p>
    <w:p w:rsidR="00A806B2" w:rsidRPr="00036BB6" w:rsidRDefault="00527E0C" w:rsidP="008C6151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 ГКУСО РО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Сулинского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центра помощи детям получили </w:t>
      </w:r>
      <w:r w:rsidR="00DA72F5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сан</w:t>
      </w:r>
      <w:r w:rsidR="0018651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DA72F5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торн</w:t>
      </w:r>
      <w:proofErr w:type="gramStart"/>
      <w:r w:rsidR="00DA72F5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о-</w:t>
      </w:r>
      <w:proofErr w:type="gramEnd"/>
      <w:r w:rsidR="00A241A4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курортное лечение и оздоровление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в ООО </w:t>
      </w:r>
      <w:r w:rsidR="00CA7579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ДОЦ «Котл</w:t>
      </w:r>
      <w:r w:rsidR="0026163C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CA7579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строитель»</w:t>
      </w:r>
      <w:r w:rsidR="0026163C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ООО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ДОЦ «</w:t>
      </w:r>
      <w:proofErr w:type="spellStart"/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Дмитриадовский</w:t>
      </w:r>
      <w:proofErr w:type="spellEnd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D20AB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Неклиновского</w:t>
      </w:r>
      <w:proofErr w:type="spellEnd"/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района Ростовской области.</w:t>
      </w:r>
    </w:p>
    <w:p w:rsidR="00A241A4" w:rsidRPr="00036BB6" w:rsidRDefault="00A806B2" w:rsidP="008C6151">
      <w:pPr>
        <w:numPr>
          <w:ilvl w:val="0"/>
          <w:numId w:val="15"/>
        </w:numPr>
        <w:tabs>
          <w:tab w:val="left" w:pos="509"/>
        </w:tabs>
        <w:spacing w:line="276" w:lineRule="auto"/>
        <w:ind w:right="20" w:firstLine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медицинских осмотров персонала учреждения: </w:t>
      </w:r>
    </w:p>
    <w:p w:rsidR="00A806B2" w:rsidRPr="00036BB6" w:rsidRDefault="00A241A4" w:rsidP="00A241A4">
      <w:pPr>
        <w:tabs>
          <w:tab w:val="left" w:pos="509"/>
        </w:tabs>
        <w:spacing w:line="276" w:lineRule="auto"/>
        <w:ind w:left="14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Проведена диспансеризация всех сотрудников в </w:t>
      </w:r>
      <w:r w:rsidR="0026163C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марте</w:t>
      </w:r>
      <w:r w:rsidR="00EE020F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27E0C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г. Осмотр узкими специалистами и проведение лабораторных исследований в Медицинском центре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«Наша клиника»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 xml:space="preserve"> Цель ежегодной диспансеризации</w:t>
      </w:r>
      <w:r w:rsidR="00186510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806B2" w:rsidRPr="00036BB6">
        <w:rPr>
          <w:rFonts w:ascii="Times New Roman" w:eastAsia="Times New Roman" w:hAnsi="Times New Roman" w:cs="Times New Roman"/>
          <w:sz w:val="28"/>
          <w:szCs w:val="28"/>
        </w:rPr>
        <w:t>- своевременное выявление и предупреждение заболеваний, в целях сохранения здоровья сотрудников.</w:t>
      </w:r>
    </w:p>
    <w:p w:rsidR="00A806B2" w:rsidRPr="00036BB6" w:rsidRDefault="00A806B2" w:rsidP="008C6151">
      <w:pPr>
        <w:numPr>
          <w:ilvl w:val="0"/>
          <w:numId w:val="15"/>
        </w:numPr>
        <w:tabs>
          <w:tab w:val="left" w:pos="701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6BB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состоянием здоровья воспитанников, организация первой доврачебной помощи, лечение в стационаре - основные направления в работе медработников.</w:t>
      </w:r>
    </w:p>
    <w:p w:rsidR="00A806B2" w:rsidRPr="00036BB6" w:rsidRDefault="00A806B2" w:rsidP="008C6151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Все воспитанники ГКУСО РО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Сулинского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центра помощи детям закреплены за поликлиникой МБУЗ ЦРБ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г. Миллерово</w:t>
      </w:r>
      <w:r w:rsidR="00A64E7B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Ежегодно проводится диспансеризация. По результатам диспансеризации составлена программа реабилитации и лечения воспитанников. Намечены консультации узкими специалистами</w:t>
      </w:r>
      <w:r w:rsidR="001D20AB"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806B2" w:rsidRPr="00036BB6" w:rsidRDefault="00A806B2" w:rsidP="008C6151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имеется медицинский кабинет с 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одним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 xml:space="preserve"> изолятор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. Кабинет оснащен всем необходимым инвентарем и мебелью. Вся документация разработана в соответствии с требованиями.</w:t>
      </w:r>
    </w:p>
    <w:p w:rsidR="00A806B2" w:rsidRPr="00036BB6" w:rsidRDefault="00A806B2" w:rsidP="008C6151">
      <w:pPr>
        <w:numPr>
          <w:ilvl w:val="0"/>
          <w:numId w:val="15"/>
        </w:numPr>
        <w:tabs>
          <w:tab w:val="left" w:pos="710"/>
        </w:tabs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Организация работы по формированию здорового образа жизни, индивидуальная работа с детьми по предупреждению заболеваемости и вредных привычек</w:t>
      </w: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A806B2" w:rsidRPr="00036BB6" w:rsidRDefault="00A806B2" w:rsidP="008C6151">
      <w:pPr>
        <w:spacing w:line="276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На протяжении всего года проведен ряд мероприятий по формированию</w:t>
      </w:r>
    </w:p>
    <w:p w:rsidR="00A806B2" w:rsidRPr="00036BB6" w:rsidRDefault="00A806B2" w:rsidP="008C6151">
      <w:pPr>
        <w:spacing w:line="276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здорового образа жизни воспитанников.</w:t>
      </w:r>
    </w:p>
    <w:p w:rsidR="00A806B2" w:rsidRPr="00036BB6" w:rsidRDefault="00A806B2" w:rsidP="008C6151">
      <w:pPr>
        <w:tabs>
          <w:tab w:val="left" w:pos="511"/>
        </w:tabs>
        <w:spacing w:line="276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беседы с воспитанниками о вреде курения и употребления алкоголя и</w:t>
      </w:r>
    </w:p>
    <w:p w:rsidR="00A806B2" w:rsidRPr="00036BB6" w:rsidRDefault="00A806B2" w:rsidP="008C6151">
      <w:pPr>
        <w:spacing w:line="276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</w:rPr>
        <w:t>ПАВ;</w:t>
      </w:r>
    </w:p>
    <w:p w:rsidR="00A806B2" w:rsidRPr="00036BB6" w:rsidRDefault="00A806B2" w:rsidP="008C6151">
      <w:pPr>
        <w:tabs>
          <w:tab w:val="left" w:pos="463"/>
        </w:tabs>
        <w:spacing w:line="276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беседы о правильном питании;</w:t>
      </w:r>
    </w:p>
    <w:p w:rsidR="00DA72F5" w:rsidRPr="00036BB6" w:rsidRDefault="00DA72F5" w:rsidP="008C6151">
      <w:pPr>
        <w:tabs>
          <w:tab w:val="left" w:pos="463"/>
        </w:tabs>
        <w:spacing w:line="276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>- беседы о половом  воспитании подростков;</w:t>
      </w:r>
    </w:p>
    <w:p w:rsidR="00A806B2" w:rsidRPr="00036BB6" w:rsidRDefault="00A806B2" w:rsidP="008C6151">
      <w:pPr>
        <w:tabs>
          <w:tab w:val="left" w:pos="530"/>
        </w:tabs>
        <w:spacing w:line="276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о здоровом образе жизни;</w:t>
      </w:r>
    </w:p>
    <w:p w:rsidR="005C6076" w:rsidRPr="00036BB6" w:rsidRDefault="00A806B2" w:rsidP="00036BB6">
      <w:pPr>
        <w:tabs>
          <w:tab w:val="left" w:pos="463"/>
        </w:tabs>
        <w:spacing w:line="276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036BB6">
        <w:rPr>
          <w:rFonts w:ascii="Times New Roman" w:eastAsia="Times New Roman" w:hAnsi="Times New Roman" w:cs="Times New Roman"/>
          <w:sz w:val="28"/>
          <w:szCs w:val="28"/>
        </w:rPr>
        <w:t>беседы о необходимости соблюдении режима дня для школьников.</w:t>
      </w:r>
    </w:p>
    <w:p w:rsidR="00036BB6" w:rsidRPr="00036BB6" w:rsidRDefault="001D20AB" w:rsidP="008C6151">
      <w:pPr>
        <w:pStyle w:val="27"/>
        <w:keepNext/>
        <w:keepLines/>
        <w:shd w:val="clear" w:color="auto" w:fill="auto"/>
        <w:spacing w:before="0" w:line="276" w:lineRule="auto"/>
        <w:jc w:val="both"/>
        <w:rPr>
          <w:sz w:val="28"/>
          <w:szCs w:val="28"/>
          <w:lang w:val="ru-RU"/>
        </w:rPr>
      </w:pPr>
      <w:r w:rsidRPr="00036BB6">
        <w:rPr>
          <w:sz w:val="28"/>
          <w:szCs w:val="28"/>
          <w:lang w:val="ru-RU"/>
        </w:rPr>
        <w:lastRenderedPageBreak/>
        <w:t xml:space="preserve">         </w:t>
      </w:r>
      <w:r w:rsidR="00D208D9" w:rsidRPr="00036BB6">
        <w:rPr>
          <w:sz w:val="28"/>
          <w:szCs w:val="28"/>
        </w:rPr>
        <w:t>Учреждение реализовало основные задачи 202</w:t>
      </w:r>
      <w:r w:rsidR="00036BB6" w:rsidRPr="00036BB6">
        <w:rPr>
          <w:sz w:val="28"/>
          <w:szCs w:val="28"/>
          <w:lang w:val="ru-RU"/>
        </w:rPr>
        <w:t>5</w:t>
      </w:r>
      <w:r w:rsidR="00D208D9" w:rsidRPr="00036BB6">
        <w:rPr>
          <w:sz w:val="28"/>
          <w:szCs w:val="28"/>
        </w:rPr>
        <w:t xml:space="preserve"> года. </w:t>
      </w:r>
    </w:p>
    <w:p w:rsidR="00890690" w:rsidRPr="00036BB6" w:rsidRDefault="00D208D9" w:rsidP="008C6151">
      <w:pPr>
        <w:pStyle w:val="27"/>
        <w:keepNext/>
        <w:keepLines/>
        <w:shd w:val="clear" w:color="auto" w:fill="auto"/>
        <w:spacing w:before="0" w:line="276" w:lineRule="auto"/>
        <w:jc w:val="both"/>
        <w:rPr>
          <w:sz w:val="28"/>
          <w:szCs w:val="28"/>
          <w:lang w:val="ru-RU"/>
        </w:rPr>
      </w:pPr>
      <w:r w:rsidRPr="00036BB6">
        <w:rPr>
          <w:sz w:val="28"/>
          <w:szCs w:val="28"/>
        </w:rPr>
        <w:t xml:space="preserve">Показатели соответствия учреждения требованиям Постановления Правительства Российской Федерации от 24 мая 2014 г.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достигнуты. </w:t>
      </w:r>
      <w:r w:rsidR="001D20AB" w:rsidRPr="00036BB6">
        <w:rPr>
          <w:sz w:val="28"/>
          <w:szCs w:val="28"/>
          <w:lang w:val="ru-RU"/>
        </w:rPr>
        <w:t xml:space="preserve">                              </w:t>
      </w:r>
    </w:p>
    <w:p w:rsidR="00036BB6" w:rsidRPr="00036BB6" w:rsidRDefault="00036BB6" w:rsidP="008C6151">
      <w:pPr>
        <w:tabs>
          <w:tab w:val="left" w:pos="318"/>
        </w:tabs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36BB6" w:rsidRPr="00036BB6" w:rsidRDefault="00036BB6" w:rsidP="008C6151">
      <w:pPr>
        <w:tabs>
          <w:tab w:val="left" w:pos="318"/>
        </w:tabs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36BB6" w:rsidRPr="00036BB6" w:rsidRDefault="00036BB6" w:rsidP="008C6151">
      <w:pPr>
        <w:tabs>
          <w:tab w:val="left" w:pos="318"/>
        </w:tabs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036BB6" w:rsidRPr="00036BB6" w:rsidRDefault="00036BB6" w:rsidP="008C6151">
      <w:pPr>
        <w:tabs>
          <w:tab w:val="left" w:pos="318"/>
        </w:tabs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A72F5" w:rsidRPr="00036BB6" w:rsidRDefault="00DA72F5" w:rsidP="008C6151">
      <w:pPr>
        <w:tabs>
          <w:tab w:val="left" w:pos="318"/>
        </w:tabs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Директор ГКУСО РО </w:t>
      </w:r>
    </w:p>
    <w:p w:rsidR="00DA72F5" w:rsidRPr="00036BB6" w:rsidRDefault="00DA72F5" w:rsidP="008C6151">
      <w:pPr>
        <w:tabs>
          <w:tab w:val="left" w:pos="318"/>
        </w:tabs>
        <w:spacing w:line="276" w:lineRule="auto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36BB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Сулинского центра помощи детям                                                С.Е. Костюкова                                                                              </w:t>
      </w:r>
    </w:p>
    <w:p w:rsidR="00DA72F5" w:rsidRPr="00036BB6" w:rsidRDefault="00DA72F5" w:rsidP="008C6151">
      <w:pPr>
        <w:tabs>
          <w:tab w:val="left" w:pos="318"/>
        </w:tabs>
        <w:spacing w:after="1301" w:line="276" w:lineRule="auto"/>
        <w:ind w:right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806B2" w:rsidRPr="00036BB6" w:rsidRDefault="00A806B2" w:rsidP="008C6151">
      <w:pPr>
        <w:pStyle w:val="42"/>
        <w:shd w:val="clear" w:color="auto" w:fill="auto"/>
        <w:spacing w:line="276" w:lineRule="auto"/>
        <w:ind w:right="20" w:firstLine="0"/>
        <w:rPr>
          <w:sz w:val="28"/>
          <w:szCs w:val="28"/>
          <w:lang w:val="ru-RU"/>
        </w:rPr>
      </w:pPr>
    </w:p>
    <w:p w:rsidR="00A806B2" w:rsidRPr="00036BB6" w:rsidRDefault="00A806B2" w:rsidP="008C6151">
      <w:pPr>
        <w:pStyle w:val="42"/>
        <w:shd w:val="clear" w:color="auto" w:fill="auto"/>
        <w:spacing w:line="276" w:lineRule="auto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 w:rsidP="008C6151">
      <w:pPr>
        <w:pStyle w:val="42"/>
        <w:shd w:val="clear" w:color="auto" w:fill="auto"/>
        <w:spacing w:line="276" w:lineRule="auto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 w:rsidP="008C6151">
      <w:pPr>
        <w:pStyle w:val="42"/>
        <w:shd w:val="clear" w:color="auto" w:fill="auto"/>
        <w:spacing w:line="276" w:lineRule="auto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 w:rsidP="008C6151">
      <w:pPr>
        <w:pStyle w:val="42"/>
        <w:shd w:val="clear" w:color="auto" w:fill="auto"/>
        <w:spacing w:line="276" w:lineRule="auto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 w:rsidP="00036BB6">
      <w:pPr>
        <w:pStyle w:val="42"/>
        <w:shd w:val="clear" w:color="auto" w:fill="auto"/>
        <w:spacing w:line="365" w:lineRule="exact"/>
        <w:ind w:right="20" w:firstLine="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A806B2" w:rsidRPr="00036BB6" w:rsidRDefault="00A806B2">
      <w:pPr>
        <w:pStyle w:val="42"/>
        <w:shd w:val="clear" w:color="auto" w:fill="auto"/>
        <w:spacing w:line="365" w:lineRule="exact"/>
        <w:ind w:left="60" w:right="20" w:firstLine="720"/>
        <w:rPr>
          <w:sz w:val="28"/>
          <w:szCs w:val="28"/>
          <w:lang w:val="ru-RU"/>
        </w:rPr>
      </w:pPr>
    </w:p>
    <w:p w:rsidR="00430034" w:rsidRPr="00036BB6" w:rsidRDefault="00430034" w:rsidP="00430034">
      <w:pPr>
        <w:pStyle w:val="42"/>
        <w:shd w:val="clear" w:color="auto" w:fill="auto"/>
        <w:spacing w:after="900" w:line="322" w:lineRule="exact"/>
        <w:ind w:left="60" w:right="280" w:firstLine="0"/>
        <w:jc w:val="left"/>
        <w:rPr>
          <w:sz w:val="28"/>
          <w:szCs w:val="28"/>
          <w:lang w:val="ru-RU"/>
        </w:rPr>
      </w:pPr>
    </w:p>
    <w:p w:rsidR="00430034" w:rsidRPr="00036BB6" w:rsidRDefault="00430034" w:rsidP="00430034">
      <w:pPr>
        <w:pStyle w:val="42"/>
        <w:shd w:val="clear" w:color="auto" w:fill="auto"/>
        <w:spacing w:after="900" w:line="322" w:lineRule="exact"/>
        <w:ind w:left="60" w:right="280" w:firstLine="0"/>
        <w:jc w:val="left"/>
        <w:rPr>
          <w:sz w:val="28"/>
          <w:szCs w:val="28"/>
          <w:lang w:val="ru-RU"/>
        </w:rPr>
      </w:pPr>
    </w:p>
    <w:p w:rsidR="0065312F" w:rsidRPr="00036BB6" w:rsidRDefault="008E1E3E" w:rsidP="00430034">
      <w:pPr>
        <w:pStyle w:val="42"/>
        <w:shd w:val="clear" w:color="auto" w:fill="auto"/>
        <w:spacing w:line="322" w:lineRule="exact"/>
        <w:ind w:right="40" w:firstLine="0"/>
        <w:rPr>
          <w:sz w:val="28"/>
          <w:szCs w:val="28"/>
        </w:rPr>
      </w:pPr>
      <w:r w:rsidRPr="00036BB6">
        <w:rPr>
          <w:sz w:val="28"/>
          <w:szCs w:val="28"/>
        </w:rPr>
        <w:br w:type="page"/>
      </w:r>
    </w:p>
    <w:p w:rsidR="0065312F" w:rsidRDefault="0065312F">
      <w:pPr>
        <w:pStyle w:val="80"/>
        <w:shd w:val="clear" w:color="auto" w:fill="auto"/>
        <w:spacing w:after="0" w:line="211" w:lineRule="exact"/>
        <w:ind w:left="7240" w:right="380"/>
        <w:jc w:val="left"/>
      </w:pPr>
    </w:p>
    <w:sectPr w:rsidR="0065312F" w:rsidSect="00934D6A">
      <w:type w:val="continuous"/>
      <w:pgSz w:w="11905" w:h="16837"/>
      <w:pgMar w:top="567" w:right="990" w:bottom="1184" w:left="15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CAA" w:rsidRDefault="00825CAA">
      <w:r>
        <w:separator/>
      </w:r>
    </w:p>
  </w:endnote>
  <w:endnote w:type="continuationSeparator" w:id="0">
    <w:p w:rsidR="00825CAA" w:rsidRDefault="0082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CAA" w:rsidRDefault="00825CAA"/>
  </w:footnote>
  <w:footnote w:type="continuationSeparator" w:id="0">
    <w:p w:rsidR="00825CAA" w:rsidRDefault="00825C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C74"/>
    <w:multiLevelType w:val="multilevel"/>
    <w:tmpl w:val="2976D9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96AF1"/>
    <w:multiLevelType w:val="multilevel"/>
    <w:tmpl w:val="DF88DD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A7F39"/>
    <w:multiLevelType w:val="multilevel"/>
    <w:tmpl w:val="09B85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0807F7"/>
    <w:multiLevelType w:val="multilevel"/>
    <w:tmpl w:val="72CA4B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2A065B"/>
    <w:multiLevelType w:val="multilevel"/>
    <w:tmpl w:val="DEC862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49654A"/>
    <w:multiLevelType w:val="multilevel"/>
    <w:tmpl w:val="1932D3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9806F8"/>
    <w:multiLevelType w:val="multilevel"/>
    <w:tmpl w:val="1B1A1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C2FD8"/>
    <w:multiLevelType w:val="multilevel"/>
    <w:tmpl w:val="59D0F5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7752F2"/>
    <w:multiLevelType w:val="multilevel"/>
    <w:tmpl w:val="BAA03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B55C77"/>
    <w:multiLevelType w:val="multilevel"/>
    <w:tmpl w:val="F59AA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857543"/>
    <w:multiLevelType w:val="hybridMultilevel"/>
    <w:tmpl w:val="B9EC02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1826D3"/>
    <w:multiLevelType w:val="multilevel"/>
    <w:tmpl w:val="2F649DA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BE3807"/>
    <w:multiLevelType w:val="multilevel"/>
    <w:tmpl w:val="56DC98C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8B73D8"/>
    <w:multiLevelType w:val="multilevel"/>
    <w:tmpl w:val="D498550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204F4A"/>
    <w:multiLevelType w:val="multilevel"/>
    <w:tmpl w:val="30323C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425226"/>
    <w:multiLevelType w:val="multilevel"/>
    <w:tmpl w:val="A814A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5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572F01"/>
    <w:multiLevelType w:val="hybridMultilevel"/>
    <w:tmpl w:val="0022845E"/>
    <w:lvl w:ilvl="0" w:tplc="DA80F9A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6F863C1E"/>
    <w:multiLevelType w:val="multilevel"/>
    <w:tmpl w:val="2F16B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15"/>
  </w:num>
  <w:num w:numId="5">
    <w:abstractNumId w:val="4"/>
  </w:num>
  <w:num w:numId="6">
    <w:abstractNumId w:val="5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5312F"/>
    <w:rsid w:val="00006556"/>
    <w:rsid w:val="00026D08"/>
    <w:rsid w:val="00036BB6"/>
    <w:rsid w:val="000B0BAD"/>
    <w:rsid w:val="000C1B18"/>
    <w:rsid w:val="000C60A8"/>
    <w:rsid w:val="000F4F38"/>
    <w:rsid w:val="00105D55"/>
    <w:rsid w:val="00113BEE"/>
    <w:rsid w:val="00137046"/>
    <w:rsid w:val="00186510"/>
    <w:rsid w:val="00192FE5"/>
    <w:rsid w:val="001D20AB"/>
    <w:rsid w:val="001E3433"/>
    <w:rsid w:val="0026163C"/>
    <w:rsid w:val="00271E9F"/>
    <w:rsid w:val="00274913"/>
    <w:rsid w:val="002906DA"/>
    <w:rsid w:val="00290E0D"/>
    <w:rsid w:val="002B5F79"/>
    <w:rsid w:val="002F15B4"/>
    <w:rsid w:val="002F1B00"/>
    <w:rsid w:val="00306643"/>
    <w:rsid w:val="00317F1A"/>
    <w:rsid w:val="00430034"/>
    <w:rsid w:val="004A6156"/>
    <w:rsid w:val="00527E0C"/>
    <w:rsid w:val="0055499E"/>
    <w:rsid w:val="005C6076"/>
    <w:rsid w:val="005F4DC1"/>
    <w:rsid w:val="00650625"/>
    <w:rsid w:val="0065312F"/>
    <w:rsid w:val="00657C6E"/>
    <w:rsid w:val="00743EF3"/>
    <w:rsid w:val="007679BE"/>
    <w:rsid w:val="00775CEF"/>
    <w:rsid w:val="008248E2"/>
    <w:rsid w:val="00825CAA"/>
    <w:rsid w:val="00890690"/>
    <w:rsid w:val="008951FA"/>
    <w:rsid w:val="00895F2D"/>
    <w:rsid w:val="008977CF"/>
    <w:rsid w:val="008C6151"/>
    <w:rsid w:val="008D06C1"/>
    <w:rsid w:val="008E1E3E"/>
    <w:rsid w:val="00902EC7"/>
    <w:rsid w:val="00920FC5"/>
    <w:rsid w:val="00934D6A"/>
    <w:rsid w:val="00952669"/>
    <w:rsid w:val="00961B91"/>
    <w:rsid w:val="0096751B"/>
    <w:rsid w:val="00A11986"/>
    <w:rsid w:val="00A12177"/>
    <w:rsid w:val="00A241A4"/>
    <w:rsid w:val="00A36C89"/>
    <w:rsid w:val="00A64E7B"/>
    <w:rsid w:val="00A806B2"/>
    <w:rsid w:val="00A852F4"/>
    <w:rsid w:val="00A96AEF"/>
    <w:rsid w:val="00AA323B"/>
    <w:rsid w:val="00AB5A93"/>
    <w:rsid w:val="00B02E2A"/>
    <w:rsid w:val="00B16C3E"/>
    <w:rsid w:val="00B22324"/>
    <w:rsid w:val="00BD1127"/>
    <w:rsid w:val="00C6513F"/>
    <w:rsid w:val="00C82324"/>
    <w:rsid w:val="00C84411"/>
    <w:rsid w:val="00CA7579"/>
    <w:rsid w:val="00D208D9"/>
    <w:rsid w:val="00D25D00"/>
    <w:rsid w:val="00D6574B"/>
    <w:rsid w:val="00D665E7"/>
    <w:rsid w:val="00DA72F5"/>
    <w:rsid w:val="00E01C83"/>
    <w:rsid w:val="00E237F3"/>
    <w:rsid w:val="00E446A9"/>
    <w:rsid w:val="00E63C05"/>
    <w:rsid w:val="00E65C8B"/>
    <w:rsid w:val="00E677AA"/>
    <w:rsid w:val="00E869C4"/>
    <w:rsid w:val="00ED7F2D"/>
    <w:rsid w:val="00EE020F"/>
    <w:rsid w:val="00F4302F"/>
    <w:rsid w:val="00F80188"/>
    <w:rsid w:val="00FC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59"/>
      <w:szCs w:val="59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59"/>
      <w:szCs w:val="59"/>
    </w:rPr>
  </w:style>
  <w:style w:type="character" w:customStyle="1" w:styleId="a4">
    <w:name w:val="Основной текст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Подпись к картинке_"/>
    <w:basedOn w:val="a0"/>
    <w:link w:val="a8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3">
    <w:name w:val="Подпись к картинк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9">
    <w:name w:val="Подпись к картинке"/>
    <w:basedOn w:val="a7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Подпись к картинке"/>
    <w:basedOn w:val="a7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b">
    <w:name w:val="Подпись к картинке"/>
    <w:basedOn w:val="a7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3">
    <w:name w:val="Подпись к картинке (4)_"/>
    <w:basedOn w:val="a0"/>
    <w:link w:val="44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5">
    <w:name w:val="Подпись к картинке (4)"/>
    <w:basedOn w:val="43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6">
    <w:name w:val="Подпись к картинке (4)"/>
    <w:basedOn w:val="43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">
    <w:name w:val="Подпись к картинке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135pt0pt">
    <w:name w:val="Основной текст (9) + 13;5 pt;Полужирный;Курсив;Интервал 0 pt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">
    <w:name w:val="Основной текст (8)_"/>
    <w:basedOn w:val="a0"/>
    <w:link w:val="80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"/>
    <w:basedOn w:val="8"/>
    <w:rPr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82">
    <w:name w:val="Основной текст (8)"/>
    <w:basedOn w:val="8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5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 (1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22">
    <w:name w:val="Основной текст (12)"/>
    <w:basedOn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3">
    <w:name w:val="Основной текст (13)_"/>
    <w:basedOn w:val="a0"/>
    <w:link w:val="13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3"/>
      <w:szCs w:val="13"/>
    </w:rPr>
  </w:style>
  <w:style w:type="character" w:customStyle="1" w:styleId="131">
    <w:name w:val="Основной текст (13)"/>
    <w:basedOn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3"/>
      <w:szCs w:val="13"/>
    </w:rPr>
  </w:style>
  <w:style w:type="character" w:customStyle="1" w:styleId="14">
    <w:name w:val="Основной текст (14)_"/>
    <w:basedOn w:val="a0"/>
    <w:link w:val="140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4TimesNewRoman135pt">
    <w:name w:val="Основной текст (14) + Times New Roman;13;5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85pt">
    <w:name w:val="Основной текст (14) + 8;5 pt"/>
    <w:basedOn w:val="14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85pt0">
    <w:name w:val="Основной текст (14) + 8;5 pt"/>
    <w:basedOn w:val="14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1">
    <w:name w:val="Основной текст (14)"/>
    <w:basedOn w:val="14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42">
    <w:name w:val="Основной текст (14)"/>
    <w:basedOn w:val="14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TimesNewRoman135pt100">
    <w:name w:val="Основной текст (13) + Times New Roman;13;5 pt;Масштаб 100%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27"/>
      <w:szCs w:val="27"/>
      <w:lang w:val="en-US"/>
    </w:rPr>
  </w:style>
  <w:style w:type="character" w:customStyle="1" w:styleId="13TimesNewRoman135pt1000">
    <w:name w:val="Основной текст (13) + Times New Roman;13;5 pt;Масштаб 100%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27"/>
      <w:szCs w:val="27"/>
    </w:rPr>
  </w:style>
  <w:style w:type="character" w:customStyle="1" w:styleId="132">
    <w:name w:val="Основной текст (13)"/>
    <w:basedOn w:val="13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3"/>
      <w:szCs w:val="13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3">
    <w:name w:val="Основной текст (8)"/>
    <w:basedOn w:val="8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4">
    <w:name w:val="Основной текст (8)"/>
    <w:basedOn w:val="8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">
    <w:name w:val="Подпись к таблице (3)_"/>
    <w:basedOn w:val="a0"/>
    <w:link w:val="34"/>
    <w:rPr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5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040" w:line="883" w:lineRule="exact"/>
      <w:jc w:val="center"/>
    </w:pPr>
    <w:rPr>
      <w:rFonts w:ascii="Calibri" w:eastAsia="Calibri" w:hAnsi="Calibri" w:cs="Calibri"/>
      <w:b/>
      <w:bCs/>
      <w:spacing w:val="-20"/>
      <w:sz w:val="59"/>
      <w:szCs w:val="59"/>
    </w:rPr>
  </w:style>
  <w:style w:type="paragraph" w:customStyle="1" w:styleId="42">
    <w:name w:val="Основной текст4"/>
    <w:basedOn w:val="a"/>
    <w:link w:val="a4"/>
    <w:pPr>
      <w:shd w:val="clear" w:color="auto" w:fill="FFFFFF"/>
      <w:spacing w:line="370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0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after="120" w:line="216" w:lineRule="exact"/>
      <w:jc w:val="both"/>
    </w:pPr>
    <w:rPr>
      <w:sz w:val="17"/>
      <w:szCs w:val="17"/>
    </w:rPr>
  </w:style>
  <w:style w:type="paragraph" w:customStyle="1" w:styleId="24">
    <w:name w:val="Подпись к картинке (2)"/>
    <w:basedOn w:val="a"/>
    <w:link w:val="2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4">
    <w:name w:val="Подпись к картинке (4)"/>
    <w:basedOn w:val="a"/>
    <w:link w:val="43"/>
    <w:pPr>
      <w:shd w:val="clear" w:color="auto" w:fill="FFFFFF"/>
      <w:spacing w:line="178" w:lineRule="exact"/>
      <w:jc w:val="center"/>
    </w:pPr>
    <w:rPr>
      <w:sz w:val="15"/>
      <w:szCs w:val="15"/>
    </w:rPr>
  </w:style>
  <w:style w:type="paragraph" w:customStyle="1" w:styleId="50">
    <w:name w:val="Подпись к картинке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2">
    <w:name w:val="Основной текст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82" w:lineRule="exact"/>
      <w:jc w:val="both"/>
    </w:pPr>
    <w:rPr>
      <w:rFonts w:ascii="Times New Roman" w:eastAsia="Times New Roman" w:hAnsi="Times New Roman" w:cs="Times New Roman"/>
      <w:spacing w:val="-10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1620" w:line="216" w:lineRule="exact"/>
      <w:jc w:val="center"/>
    </w:pPr>
    <w:rPr>
      <w:sz w:val="17"/>
      <w:szCs w:val="17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Calibri" w:eastAsia="Calibri" w:hAnsi="Calibri" w:cs="Calibri"/>
      <w:w w:val="150"/>
      <w:sz w:val="13"/>
      <w:szCs w:val="13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77" w:lineRule="exact"/>
      <w:jc w:val="both"/>
    </w:pPr>
    <w:rPr>
      <w:sz w:val="15"/>
      <w:szCs w:val="15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216" w:lineRule="exact"/>
      <w:jc w:val="both"/>
    </w:pPr>
    <w:rPr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560" w:after="4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6">
    <w:name w:val="Заголовок №2_"/>
    <w:basedOn w:val="a0"/>
    <w:link w:val="27"/>
    <w:rsid w:val="00C651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C6513F"/>
    <w:pPr>
      <w:shd w:val="clear" w:color="auto" w:fill="FFFFFF"/>
      <w:spacing w:before="360" w:line="317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F430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302F"/>
    <w:rPr>
      <w:rFonts w:ascii="Tahoma" w:hAnsi="Tahoma" w:cs="Tahoma"/>
      <w:color w:val="000000"/>
      <w:sz w:val="16"/>
      <w:szCs w:val="16"/>
    </w:rPr>
  </w:style>
  <w:style w:type="paragraph" w:styleId="af">
    <w:name w:val="List Paragraph"/>
    <w:basedOn w:val="a"/>
    <w:uiPriority w:val="34"/>
    <w:qFormat/>
    <w:rsid w:val="00890690"/>
    <w:pPr>
      <w:ind w:left="720"/>
      <w:contextualSpacing/>
    </w:pPr>
  </w:style>
  <w:style w:type="character" w:customStyle="1" w:styleId="af0">
    <w:name w:val="Основной текст + Полужирный"/>
    <w:basedOn w:val="a4"/>
    <w:rsid w:val="00AB5A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table" w:styleId="af1">
    <w:name w:val="Table Grid"/>
    <w:basedOn w:val="a1"/>
    <w:uiPriority w:val="59"/>
    <w:rsid w:val="00AB5A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next w:val="af1"/>
    <w:uiPriority w:val="59"/>
    <w:rsid w:val="008C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_sulin_miller@rostob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15</Pages>
  <Words>3291</Words>
  <Characters>18760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2024-12-19T11:59:00Z</cp:lastPrinted>
  <dcterms:created xsi:type="dcterms:W3CDTF">2022-12-15T11:25:00Z</dcterms:created>
  <dcterms:modified xsi:type="dcterms:W3CDTF">2025-12-18T07:01:00Z</dcterms:modified>
</cp:coreProperties>
</file>