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FD" w:rsidRPr="00A136FD" w:rsidRDefault="00A136FD" w:rsidP="00A13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FD">
        <w:rPr>
          <w:rFonts w:ascii="Times New Roman" w:hAnsi="Times New Roman" w:cs="Times New Roman"/>
          <w:sz w:val="28"/>
          <w:szCs w:val="28"/>
        </w:rPr>
        <w:fldChar w:fldCharType="begin"/>
      </w:r>
      <w:r w:rsidRPr="00A136FD">
        <w:rPr>
          <w:rFonts w:ascii="Times New Roman" w:hAnsi="Times New Roman" w:cs="Times New Roman"/>
          <w:sz w:val="28"/>
          <w:szCs w:val="28"/>
        </w:rPr>
        <w:instrText xml:space="preserve"> HYPERLINK "http://regulation.gov.ru/" </w:instrText>
      </w:r>
      <w:r w:rsidRPr="00A136FD">
        <w:rPr>
          <w:rFonts w:ascii="Times New Roman" w:hAnsi="Times New Roman" w:cs="Times New Roman"/>
          <w:sz w:val="28"/>
          <w:szCs w:val="28"/>
        </w:rPr>
        <w:fldChar w:fldCharType="separate"/>
      </w:r>
      <w:r w:rsidRPr="00A136FD">
        <w:rPr>
          <w:rStyle w:val="a5"/>
          <w:rFonts w:ascii="Times New Roman" w:hAnsi="Times New Roman" w:cs="Times New Roman"/>
          <w:sz w:val="28"/>
          <w:szCs w:val="28"/>
        </w:rPr>
        <w:t>Официальный сайт для размещения информации о подготовке федеральными органами исполнительной власти проектов нормативных правовых актов и результатов их общественного обсуждения</w:t>
      </w:r>
      <w:r w:rsidRPr="00A136FD">
        <w:rPr>
          <w:rFonts w:ascii="Times New Roman" w:hAnsi="Times New Roman" w:cs="Times New Roman"/>
          <w:sz w:val="28"/>
          <w:szCs w:val="28"/>
        </w:rPr>
        <w:fldChar w:fldCharType="end"/>
      </w:r>
      <w:r w:rsidRPr="00A136FD">
        <w:rPr>
          <w:rFonts w:ascii="Times New Roman" w:hAnsi="Times New Roman" w:cs="Times New Roman"/>
          <w:sz w:val="28"/>
          <w:szCs w:val="28"/>
        </w:rPr>
        <w:t> </w:t>
      </w:r>
    </w:p>
    <w:p w:rsidR="00A136FD" w:rsidRPr="00A136FD" w:rsidRDefault="00A136FD" w:rsidP="00A13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A136FD">
          <w:rPr>
            <w:rStyle w:val="a5"/>
            <w:rFonts w:ascii="Times New Roman" w:hAnsi="Times New Roman" w:cs="Times New Roman"/>
            <w:sz w:val="28"/>
            <w:szCs w:val="28"/>
          </w:rPr>
          <w:t xml:space="preserve">Порядок проведения </w:t>
        </w:r>
        <w:proofErr w:type="spellStart"/>
        <w:r w:rsidRPr="00A136FD">
          <w:rPr>
            <w:rStyle w:val="a5"/>
            <w:rFonts w:ascii="Times New Roman" w:hAnsi="Times New Roman" w:cs="Times New Roman"/>
            <w:sz w:val="28"/>
            <w:szCs w:val="28"/>
          </w:rPr>
          <w:t>антикоррупционной</w:t>
        </w:r>
        <w:proofErr w:type="spellEnd"/>
        <w:r w:rsidRPr="00A136FD">
          <w:rPr>
            <w:rStyle w:val="a5"/>
            <w:rFonts w:ascii="Times New Roman" w:hAnsi="Times New Roman" w:cs="Times New Roman"/>
            <w:sz w:val="28"/>
            <w:szCs w:val="28"/>
          </w:rPr>
          <w:t xml:space="preserve"> экспертизы</w:t>
        </w:r>
      </w:hyperlink>
    </w:p>
    <w:p w:rsidR="00A136FD" w:rsidRPr="00A136FD" w:rsidRDefault="00A136FD" w:rsidP="00A13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spellStart"/>
        <w:r w:rsidRPr="00A136FD">
          <w:rPr>
            <w:rStyle w:val="a5"/>
            <w:rFonts w:ascii="Times New Roman" w:hAnsi="Times New Roman" w:cs="Times New Roman"/>
            <w:sz w:val="28"/>
            <w:szCs w:val="28"/>
          </w:rPr>
          <w:t>Антикоррупционная</w:t>
        </w:r>
        <w:proofErr w:type="spellEnd"/>
        <w:r w:rsidRPr="00A136FD">
          <w:rPr>
            <w:rStyle w:val="a5"/>
            <w:rFonts w:ascii="Times New Roman" w:hAnsi="Times New Roman" w:cs="Times New Roman"/>
            <w:sz w:val="28"/>
            <w:szCs w:val="28"/>
          </w:rPr>
          <w:t xml:space="preserve"> экспертиза проектов нормативных правовых актов Ростовской области</w:t>
        </w:r>
      </w:hyperlink>
    </w:p>
    <w:p w:rsidR="00A136FD" w:rsidRPr="00A136FD" w:rsidRDefault="00A136FD" w:rsidP="00A13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A136FD">
          <w:rPr>
            <w:rStyle w:val="a5"/>
            <w:rFonts w:ascii="Times New Roman" w:hAnsi="Times New Roman" w:cs="Times New Roman"/>
            <w:sz w:val="28"/>
            <w:szCs w:val="28"/>
          </w:rPr>
          <w:t xml:space="preserve">Независимая </w:t>
        </w:r>
        <w:proofErr w:type="spellStart"/>
        <w:r w:rsidRPr="00A136FD">
          <w:rPr>
            <w:rStyle w:val="a5"/>
            <w:rFonts w:ascii="Times New Roman" w:hAnsi="Times New Roman" w:cs="Times New Roman"/>
            <w:sz w:val="28"/>
            <w:szCs w:val="28"/>
          </w:rPr>
          <w:t>антикоррупционная</w:t>
        </w:r>
        <w:proofErr w:type="spellEnd"/>
        <w:r w:rsidRPr="00A136FD">
          <w:rPr>
            <w:rStyle w:val="a5"/>
            <w:rFonts w:ascii="Times New Roman" w:hAnsi="Times New Roman" w:cs="Times New Roman"/>
            <w:sz w:val="28"/>
            <w:szCs w:val="28"/>
          </w:rPr>
          <w:t xml:space="preserve"> экспертиза проектов нормативных правовых актов</w:t>
        </w:r>
      </w:hyperlink>
    </w:p>
    <w:p w:rsidR="00A136FD" w:rsidRPr="00A136FD" w:rsidRDefault="00A136FD" w:rsidP="00A13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136FD">
          <w:rPr>
            <w:rStyle w:val="a5"/>
            <w:rFonts w:ascii="Times New Roman" w:hAnsi="Times New Roman" w:cs="Times New Roman"/>
            <w:sz w:val="28"/>
            <w:szCs w:val="28"/>
          </w:rPr>
          <w:t xml:space="preserve">Управление по контролю и надзору в сфере образования </w:t>
        </w:r>
        <w:proofErr w:type="spellStart"/>
        <w:r w:rsidRPr="00A136FD">
          <w:rPr>
            <w:rStyle w:val="a5"/>
            <w:rFonts w:ascii="Times New Roman" w:hAnsi="Times New Roman" w:cs="Times New Roman"/>
            <w:sz w:val="28"/>
            <w:szCs w:val="28"/>
          </w:rPr>
          <w:t>минобразования</w:t>
        </w:r>
        <w:proofErr w:type="spellEnd"/>
        <w:r w:rsidRPr="00A136FD">
          <w:rPr>
            <w:rStyle w:val="a5"/>
            <w:rFonts w:ascii="Times New Roman" w:hAnsi="Times New Roman" w:cs="Times New Roman"/>
            <w:sz w:val="28"/>
            <w:szCs w:val="28"/>
          </w:rPr>
          <w:t xml:space="preserve"> Ростовской области</w:t>
        </w:r>
      </w:hyperlink>
    </w:p>
    <w:p w:rsidR="000E59CC" w:rsidRPr="00A136FD" w:rsidRDefault="000E59CC" w:rsidP="00A136FD"/>
    <w:sectPr w:rsidR="000E59CC" w:rsidRPr="00A136FD" w:rsidSect="000E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ABC"/>
    <w:multiLevelType w:val="multilevel"/>
    <w:tmpl w:val="EB1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A1C"/>
    <w:rsid w:val="000E59CC"/>
    <w:rsid w:val="00542A1C"/>
    <w:rsid w:val="007861FB"/>
    <w:rsid w:val="00A136FD"/>
    <w:rsid w:val="00C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A1C"/>
    <w:rPr>
      <w:b/>
      <w:bCs/>
    </w:rPr>
  </w:style>
  <w:style w:type="character" w:styleId="a5">
    <w:name w:val="Hyperlink"/>
    <w:basedOn w:val="a0"/>
    <w:uiPriority w:val="99"/>
    <w:semiHidden/>
    <w:unhideWhenUsed/>
    <w:rsid w:val="00542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brnadzor.ru/doc/anticorruption/anticorrupexperti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tobr.ru/activity/antikorruptsionnaya-ekspertiza/nezavisimaya-antikorruptsionnaya-ekspertiza-proektov-normativnykh-pravovykh-ak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Obratnaya-svyaz/Antikorrupcionnaya-exspertiza/?pageid=90180" TargetMode="External"/><Relationship Id="rId5" Type="http://schemas.openxmlformats.org/officeDocument/2006/relationships/hyperlink" Target="http://www.donland.ru/documents/Ob-utverzhdenii-Poryadka-provedeniya-antikorrupcionnojj-ehkspertizy-proektov-normativnykh-pravovykh-aktov-Gubernatora-Rostovskojj-oblasti-i-?pageid=128483&amp;mid=134977&amp;itemId=230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2021-08-21T06:24:00Z</dcterms:created>
  <dcterms:modified xsi:type="dcterms:W3CDTF">2021-08-22T18:40:00Z</dcterms:modified>
</cp:coreProperties>
</file>